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  <w:r w:rsidRPr="00581069">
        <w:rPr>
          <w:rStyle w:val="FontStyle22"/>
          <w:rFonts w:asciiTheme="minorHAnsi" w:hAnsiTheme="minorHAnsi"/>
          <w:b w:val="0"/>
          <w:lang w:eastAsia="pt-PT"/>
        </w:rPr>
        <w:t>Egídio Viganò</w:t>
      </w:r>
    </w:p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</w:p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i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>“NOVA EDUCAÇÃO”</w:t>
      </w:r>
    </w:p>
    <w:p w:rsidR="00430EDA" w:rsidRPr="00581069" w:rsidRDefault="00430EDA" w:rsidP="00430EDA">
      <w:pPr>
        <w:pStyle w:val="Style3"/>
        <w:widowControl/>
        <w:spacing w:line="276" w:lineRule="auto"/>
        <w:ind w:firstLine="0"/>
        <w:jc w:val="right"/>
        <w:rPr>
          <w:rStyle w:val="FontStyle21"/>
          <w:rFonts w:asciiTheme="minorHAnsi" w:hAnsiTheme="minorHAnsi"/>
          <w:b/>
          <w:color w:val="FF0000"/>
          <w:sz w:val="24"/>
          <w:szCs w:val="24"/>
          <w:lang w:eastAsia="pt-PT"/>
        </w:rPr>
      </w:pPr>
    </w:p>
    <w:p w:rsidR="00430EDA" w:rsidRPr="00581069" w:rsidRDefault="00430EDA" w:rsidP="00430EDA">
      <w:pPr>
        <w:pStyle w:val="Style3"/>
        <w:widowControl/>
        <w:spacing w:line="276" w:lineRule="auto"/>
        <w:ind w:firstLine="0"/>
        <w:jc w:val="center"/>
        <w:rPr>
          <w:rStyle w:val="FontStyle21"/>
          <w:rFonts w:asciiTheme="minorHAnsi" w:hAnsiTheme="minorHAnsi"/>
          <w:b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Superior</w:t>
      </w:r>
    </w:p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</w:p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  <w:r w:rsidRPr="00581069">
        <w:rPr>
          <w:rStyle w:val="FontStyle22"/>
          <w:rFonts w:asciiTheme="minorHAnsi" w:hAnsiTheme="minorHAnsi"/>
          <w:b w:val="0"/>
          <w:lang w:eastAsia="pt-PT"/>
        </w:rPr>
        <w:t>Ano LXXII – julho-setembro, 1991</w:t>
      </w:r>
    </w:p>
    <w:p w:rsidR="00430EDA" w:rsidRPr="00581069" w:rsidRDefault="00430EDA" w:rsidP="00430ED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</w:p>
    <w:p w:rsidR="00430EDA" w:rsidRPr="00581069" w:rsidRDefault="00430EDA" w:rsidP="00430EDA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lang w:eastAsia="pt-PT"/>
        </w:rPr>
      </w:pPr>
      <w:r w:rsidRPr="00581069">
        <w:rPr>
          <w:rStyle w:val="FontStyle22"/>
          <w:rFonts w:asciiTheme="minorHAnsi" w:hAnsiTheme="minorHAnsi"/>
          <w:b w:val="0"/>
          <w:lang w:eastAsia="pt-PT"/>
        </w:rPr>
        <w:t>N. 337</w:t>
      </w:r>
    </w:p>
    <w:p w:rsidR="00012A82" w:rsidRPr="00581069" w:rsidRDefault="00012A82" w:rsidP="000C5E76">
      <w:pPr>
        <w:pStyle w:val="Style3"/>
        <w:widowControl/>
        <w:spacing w:line="276" w:lineRule="auto"/>
        <w:ind w:right="14"/>
        <w:rPr>
          <w:rFonts w:asciiTheme="minorHAnsi" w:hAnsiTheme="minorHAnsi"/>
        </w:rPr>
      </w:pPr>
    </w:p>
    <w:p w:rsidR="00012A82" w:rsidRPr="00581069" w:rsidRDefault="00012A82" w:rsidP="000C5E76">
      <w:pPr>
        <w:pStyle w:val="Style3"/>
        <w:widowControl/>
        <w:spacing w:line="276" w:lineRule="auto"/>
        <w:ind w:right="14"/>
        <w:rPr>
          <w:rFonts w:asciiTheme="minorHAnsi" w:hAnsiTheme="minorHAnsi"/>
        </w:rPr>
      </w:pPr>
    </w:p>
    <w:p w:rsidR="00012A82" w:rsidRPr="00581069" w:rsidRDefault="00A80B96" w:rsidP="00430EDA">
      <w:pPr>
        <w:pStyle w:val="Style3"/>
        <w:widowControl/>
        <w:spacing w:line="240" w:lineRule="auto"/>
        <w:ind w:firstLine="0"/>
        <w:rPr>
          <w:rStyle w:val="FontStyle20"/>
          <w:rFonts w:asciiTheme="minorHAnsi" w:hAnsiTheme="minorHAnsi"/>
          <w:b/>
          <w:sz w:val="20"/>
          <w:szCs w:val="20"/>
          <w:lang w:eastAsia="pt-PT"/>
        </w:rPr>
      </w:pP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Introdução: emergência do fato educativo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Urgência de uma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nova educação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”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A interpelação dos jovens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Distinção entre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educação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”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 e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“evangelização”, enquanto tais 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Antes educar e depois evangelizar?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A </w:t>
      </w:r>
      <w:r w:rsidR="00E94010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opção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 de Dom Bosco e o exemplo de sua prática - Educar evangelizando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Relendo o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Sistema Preventivo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”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: a criatividade do artista; solidários com os jovens; com o olhar fixo no Homem novo; para uma obra de prevenção; unindo num único feixe de luz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razão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”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 e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religião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”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; com atenção criativa voltada para o tempo livre; em direção ao realismo da vida </w:t>
      </w:r>
      <w:r w:rsidR="00430EDA"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581069">
        <w:rPr>
          <w:rStyle w:val="FontStyle20"/>
          <w:rFonts w:asciiTheme="minorHAnsi" w:hAnsiTheme="minorHAnsi"/>
          <w:b/>
          <w:sz w:val="20"/>
          <w:szCs w:val="20"/>
          <w:lang w:eastAsia="pt-PT"/>
        </w:rPr>
        <w:t>Santificar-se educando - Estimulados pela maternidade eclesial de Maria.</w:t>
      </w:r>
    </w:p>
    <w:p w:rsidR="00012A82" w:rsidRPr="00581069" w:rsidRDefault="00012A82" w:rsidP="00430EDA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012A82" w:rsidP="00430EDA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F5625" w:rsidRPr="00581069" w:rsidRDefault="00A80B96" w:rsidP="008F5625">
      <w:pPr>
        <w:pStyle w:val="Style4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oma, </w:t>
      </w:r>
      <w:r w:rsidR="008F562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19 de maio de 1991</w:t>
      </w:r>
    </w:p>
    <w:p w:rsidR="00430EDA" w:rsidRPr="00581069" w:rsidRDefault="00430EDA" w:rsidP="00430EDA">
      <w:pPr>
        <w:pStyle w:val="Style4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i/>
          <w:sz w:val="24"/>
          <w:szCs w:val="24"/>
          <w:lang w:eastAsia="pt-PT"/>
        </w:rPr>
        <w:t>Solenidade de Pentecostes</w:t>
      </w:r>
    </w:p>
    <w:p w:rsidR="00012A82" w:rsidRPr="00581069" w:rsidRDefault="00012A82" w:rsidP="00430EDA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5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Queridos irmãos,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pude verificar, nas várias Inspetorias que visitei nestes meses, que se trabalha com interesse para pôr em prática as orientações e as diretrizes do Capítulo Geral. Trata-se de encarnar operacionalmente as riquezas acumuladas na Con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gregação em todos os anos do pós-concílio.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É uma tarefa que, para nós, faz parte daquela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exigida pelos tempos, para a qual nos convi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dam insistentemente o Papa, os Bispos e o CG23.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 próprios jovens pedem</w:t>
      </w:r>
      <w:r w:rsidR="00886AF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de vários modos, ilumi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nados e acompanhados no difícil caminho de suas vidas. Os pais e tantos responsáveis civis e eclesiásticos dirigem-se aos membros da Família de Dom Bosco como a peritos em educação.</w:t>
      </w:r>
    </w:p>
    <w:p w:rsidR="003212B1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Também vários irmãos me pediram ultimamente para apresentar algumas reflexões sobre a modalidade educativa de nossa missão.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Percebe-se hoje uma emergência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quer na sociedade civil, quer na Igreja. Levantam-se, </w:t>
      </w:r>
      <w:r w:rsidR="00886AF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também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="00886AF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algumas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objeções às quais é conveniente dar uma resposta.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Em longa conversa com um ministro de Fidel Castro, em Havana, ouvia impressionado sua afirmação sobre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juventude da revolução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: a imoralidade e a falta de mística entre os jovens constitui uma das preocupações mais sérias do regime.</w:t>
      </w:r>
    </w:p>
    <w:p w:rsidR="003212B1" w:rsidRPr="00581069" w:rsidRDefault="00886AF5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Em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outro contexto, 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 Praga, num encontro com o vice primeiro-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ministro do atual governo, ouvia avaliar a situação eclesial assim: a Igreja foi obrigada a viver durante 40 anos num canto, e agora se não sair em campo aberto não poderá influir sobre uma juventude desligada da paróquia e de outras instituições eclesiais, totalmente ignara do Evange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lho, desviada por uma ideologia ateia e crescida com uma mentalidade carente de ética pessoal.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Em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quase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todas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as sociedades, atualmente, a educação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já não é considerada uma atividade orientada à formação do cristão; seu ambiente cultural é laicista ou de antigas religiões.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Igreja com o Concílio Vaticano II tomou conhecimento do fim </w:t>
      </w:r>
      <w:r w:rsidR="0045715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 xml:space="preserve">–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 assim se pode dizer </w:t>
      </w:r>
      <w:r w:rsidR="0045715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de uma época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cristanda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para propor outra modalidade de relacionamento com o mundo; fala, por isso, de nova evangelização e de repensamento pastoral. Tudo isso, pois, atinge profunda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o âmbito da educação.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 olharmos, em particular, 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para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os numerosos povos de ou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tras religiões, encontraremos modelos pedagógicos diferen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ciados, permeados por uma 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religiosidade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concreta com 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pecíficos valores positivo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s, mas que têm em comum o fato </w:t>
      </w:r>
      <w:r w:rsidR="0045715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 xml:space="preserve">– 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indiferente para nós </w:t>
      </w:r>
      <w:r w:rsidR="0045715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 xml:space="preserve">–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 não levar em conta, em sua antropologia, o mistério de Cristo e, portanto, não possui</w:t>
      </w:r>
      <w:r w:rsidR="0045715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uma visão integral do homem e um conjunto de mediações concretas e misteriosamente eficazes que concorrem para o pleno crescimento da pessoa.</w:t>
      </w:r>
    </w:p>
    <w:p w:rsidR="00012A82" w:rsidRPr="00581069" w:rsidRDefault="003212B1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objeção que está por baixo e que procede de variadas e complexas situações é que a educação da juventude, tão fundamental e indispensável em toda sociedade, não só não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está de fato vinculada 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com a </w:t>
      </w:r>
      <w:r w:rsidR="0045715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evangelização,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mas vem sendo separada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dela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porque considera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como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setor cultural com 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um campo de desenvolvimento autô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nomo.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Esta emergência do fato educativo está em relação sobre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tudo com a afirmação da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centralidade do homem no cosmo e na história: </w:t>
      </w:r>
      <w:r w:rsidR="0045715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um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="0045715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maciça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guinada antropológica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Refere-se ao homem em si mesmo, em sua subjetividad</w:t>
      </w:r>
      <w:r w:rsidR="006336D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 aberta a mil possibilidades. É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uma das expressões daquele grande sinal dos tempos que se chama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processo de personalização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6336DB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Nasce, pois,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uma problem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ática inédita que atinge direta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mente e põe em discussão o significado e as modalidades da nossa ação educativa. O CG23 convida-nos a saber assumir os valores apresentados pelos sinais dos tempos, discer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indo-os à luz da fé. Penetrando, portanto, na atual guinada antropológica, é preciso</w:t>
      </w:r>
      <w:r w:rsidR="00367BA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367BA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com clareza,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evitar cair no antropocentrismo redutivo que o caracteriza culturalmente.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Nas reflexões </w:t>
      </w:r>
      <w:r w:rsidR="00367BA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seguir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não pretendemos aprofundar </w:t>
      </w:r>
      <w:r w:rsidR="00367BA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 vastos aspectos do atual fenô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meno educativo, estudado pelas ciências do homem. Nem é possível um exame das múltiplas exigências das situações concretas e das diferen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ças culturais. Para nós, aqui, interessa refletir sobre o problema da mútua relação de nossa atividade educativa com a evangelização. O esclarecimento que vier, exigirá ulteriores esforços de discernimento e estudo. Terá, de fato, uma sua modalidade de aplicação nas sociedades secularizadas;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outra nos povos que lutam no difícil processo de libertação; outra ainda nas culturas ligadas às grandes religiões do Oriente etc.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reflexão sobre a mútua relação entre amadurecimento humano e crescimento cristão deve ser considerada para nós básica e indispensável em todas as situações. De sua correta interpretação depende a justa e eficaz aplicação de nossas próprias Constituições (art. 31a 43).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Portanto</w:t>
      </w:r>
      <w:r w:rsidR="00367BA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guinada antropológica, sim; mas tendo no vér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tice Cristo, o Homem novo.</w:t>
      </w:r>
    </w:p>
    <w:p w:rsidR="00367BA5" w:rsidRPr="00581069" w:rsidRDefault="00367BA5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3212B1" w:rsidRPr="00581069" w:rsidRDefault="003212B1" w:rsidP="00430EDA">
      <w:pPr>
        <w:pStyle w:val="Style4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b/>
          <w:sz w:val="24"/>
          <w:szCs w:val="24"/>
          <w:lang w:eastAsia="pt-PT"/>
        </w:rPr>
      </w:pPr>
      <w:r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t xml:space="preserve">Urgência de uma </w:t>
      </w:r>
      <w:r w:rsidR="00430EDA"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t>“</w:t>
      </w:r>
      <w:r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t>nova evangelização</w:t>
      </w:r>
      <w:r w:rsidR="00430EDA"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t>”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 carta </w:t>
      </w:r>
      <w:proofErr w:type="spellStart"/>
      <w:r w:rsidR="00367BA5"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Iuvenum</w:t>
      </w:r>
      <w:proofErr w:type="spellEnd"/>
      <w:r w:rsidR="00367BA5"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 xml:space="preserve"> </w:t>
      </w:r>
      <w:proofErr w:type="spellStart"/>
      <w:r w:rsidR="00367BA5"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P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atris</w:t>
      </w:r>
      <w:proofErr w:type="spellEnd"/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João Paulo II afirmava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S. João Bosco é atual... porque ensina a integrar os valores permanentes da Tradição com as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novas soluções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para enfrentar criativamente as instâncias e os problemas emer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gentes: nestes nossos tempos difíceis ele continua a ser mestre, propondo uma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Nova Educação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que é a um tempo criativa e fiel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C07C52" w:rsidRPr="00581069">
        <w:rPr>
          <w:rStyle w:val="Refdenotaderodap"/>
          <w:rFonts w:asciiTheme="minorHAnsi" w:hAnsiTheme="minorHAnsi" w:cs="Century Schoolbook"/>
          <w:lang w:eastAsia="pt-PT"/>
        </w:rPr>
        <w:footnoteReference w:id="1"/>
      </w:r>
    </w:p>
    <w:p w:rsidR="003212B1" w:rsidRPr="00581069" w:rsidRDefault="00C07C52" w:rsidP="00367BA5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 no discurso aos Capitulares (1º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maio de 1990) exortou-nos neste sentido: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Escolhestes bem: a educação dos jovens </w:t>
      </w:r>
      <w:r w:rsidR="003212B1"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 xml:space="preserve">é </w:t>
      </w:r>
      <w:r w:rsidR="003212B1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uma das grande</w:t>
      </w:r>
      <w:r w:rsidR="00367BA5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s instâncias da nova evangelização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”.</w:t>
      </w:r>
      <w:r w:rsidRPr="00581069">
        <w:rPr>
          <w:rStyle w:val="Refdenotaderodap"/>
          <w:rFonts w:asciiTheme="minorHAnsi" w:hAnsiTheme="minorHAnsi" w:cs="Microsoft Sans Serif"/>
          <w:lang w:eastAsia="pt-PT"/>
        </w:rPr>
        <w:footnoteReference w:id="2"/>
      </w:r>
    </w:p>
    <w:p w:rsidR="003212B1" w:rsidRPr="00581069" w:rsidRDefault="00C07C52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Com razão,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CG23 lembrou que as pessoas e a sociedade estão sendo transformadas por uma cultura emergente,</w:t>
      </w:r>
      <w:r w:rsidRPr="00581069">
        <w:rPr>
          <w:rStyle w:val="Refdenotaderodap"/>
          <w:rFonts w:asciiTheme="minorHAnsi" w:hAnsiTheme="minorHAnsi" w:cs="Century Schoolbook"/>
          <w:lang w:eastAsia="pt-PT"/>
        </w:rPr>
        <w:footnoteReference w:id="3"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iss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comporta necessariamente </w:t>
      </w:r>
      <w:r w:rsidR="003212B1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uma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nova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: de fato, a educação é o setor fundamental da cultura.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Por isso eu mesmo afirmava, no discurso de encerramento do Capítulo,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formação dos jovens na fé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apresenta hoje tantos aspectos peculiares a ponto de exigir uma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07C52" w:rsidRPr="00581069">
        <w:rPr>
          <w:rStyle w:val="Refdenotaderodap"/>
          <w:rFonts w:asciiTheme="minorHAnsi" w:hAnsiTheme="minorHAnsi" w:cs="Microsoft Sans Serif"/>
          <w:lang w:eastAsia="pt-PT"/>
        </w:rPr>
        <w:footnoteReference w:id="4"/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Vivemos um tempo de mudanças e somos convidados, como discípulos de Cristo,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fermentar a atual cultura com uma fé viva.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Isto requer atento discernimento, capacidade de perceber em profundidade os problemas colocados </w:t>
      </w:r>
      <w:r w:rsidR="001764B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pela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mudança em ato.</w:t>
      </w:r>
    </w:p>
    <w:p w:rsidR="001764B4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Olhemos rapidamente os principais aspectos que emer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gem do tempo: secularização e progresso das ciências e da técnica; democratização e desenvolvimento do sentido social; libertação e busca da justiça; personalização e consciência da dignidade de cada pessoa; promoção da mulher e valorização da feminilidade; protagonismo e co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responsabilidade numa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ociedade cada vez mais complexa; hierarquia dos valores e pluralismo de opiniões; educação à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cidadania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presença formativa de muitas agências paralelas e discordantes; veiculação de novos temas geradores: paz, ecologia, solida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riedade, direitos humanos etc.</w:t>
      </w:r>
    </w:p>
    <w:p w:rsidR="00012A82" w:rsidRPr="00581069" w:rsidRDefault="001764B4" w:rsidP="00430EDA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É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um vasto âmbito de hori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zontes em expansão, ricos de valores e, de fato, também de não valores, que influenciam profundamente na maneira de pensar e agir e que atingem as modalidades de vida das pessoas, das famílias e das instituições sociais.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Infelizmente, à primeira vista, pareceriam mais fortes os desvalores. O sofisticado si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tema da comunicação, com ênfase mais para o que é agradável e ef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ê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mero do que para o que é importante e verdadeiro, traz o perigo de estimular o culto às aparências, afastando da interioridade e dos verdadeiros ideais. Na cabeça e no coração das pessoas, sobretudo jovens, há 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perigo não imaginário de que penetre cada vez mais forte a pressão do materialismo e do 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h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edonismo com tantas mensa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gens subliminares veiculadas pelos </w:t>
      </w:r>
      <w:proofErr w:type="spellStart"/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mass</w:t>
      </w:r>
      <w:proofErr w:type="spellEnd"/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media.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 ritmos psicológicos do tempo privilegiam o presente, em contraste ou sem muita memória do passado e com impaciente pressa de futuro. O devir empurra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avança velozmente. 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É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preciso ter consciência disso.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emergência do fato educativo traz consigo ao menos dois tipos de novidades que incidem sobre o nosso trabalho. Por um lado, os valores positivos dos sinais dos tempos representam um verdadeiro crescimento em humanidade. Afirmam a centralidade do</w:t>
      </w:r>
      <w:r w:rsidR="001764B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homem, sublinhando a subjetivi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dade (a autoconsciência, a liberdade, o protagonismo). O jovem apresenta-se, deste ponto de vista, como o primeiro autor </w:t>
      </w:r>
      <w:r w:rsidR="00A5270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seu crescimento enquanto é pessoa consciente e livre, </w:t>
      </w:r>
      <w:r w:rsidR="00A5270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e, portanto,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capaz não só de assimilar e receber, mas também de criar e modificar, formando-se convicções e ideias próprias.</w:t>
      </w:r>
    </w:p>
    <w:p w:rsidR="003212B1" w:rsidRPr="00581069" w:rsidRDefault="00A80B96" w:rsidP="00A52702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 outro lado, porém, esta guinada antropológica é hoje pensada e apresentada como uma realidade que não tem necessidade de ser relacionada com Cristo, porque o homem</w:t>
      </w:r>
      <w:r w:rsidR="00A5270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teria em si mesmo (prescindindo do mistério do Verbo encar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nado) todas as razões de sua dignidade e todas as capacida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des para dar sentido à história.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Esta dupla novidade (valores positivos e prescindência de Cristo), que na atualidade incide fortemente no fato educativo, interpela-nos diretamente, exigindo de nós uma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edu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AE29CB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nossa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missão de evangelização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passa através da </w:t>
      </w:r>
      <w:r w:rsidR="00A5270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opção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educativa</w:t>
      </w:r>
      <w:r w:rsidR="00A5270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;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arriscamos perder nossa identidade se não evangelizarmos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educando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</w:t>
      </w:r>
      <w:r w:rsidR="00A5270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urgente sermos peritos no conhecimento dos novos valores culturais para promovê-los superando com sabedoria a tragédia da separação entre Evangelho e cultura, restabelecendo uma ligação válida e ampla entre fato educativo e fato pastoral. A insistência do Papa para uma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significa dedicar</w:t>
      </w:r>
      <w:r w:rsidR="00A5270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nos a compreender e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aprofundar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atual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mudança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antropo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lógica</w:t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assumi</w:t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ndo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os valores do crescimento humano e do processo de personalização, à luz de uma centralidade do homem que só é verdadeira e</w:t>
      </w:r>
      <w:r w:rsidR="00A5270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integral se relacionada objeti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vamente ao acontecimento histórico de Cristo.</w:t>
      </w:r>
      <w:r w:rsidR="00AE29CB" w:rsidRPr="00581069">
        <w:rPr>
          <w:rStyle w:val="Refdenotaderodap"/>
          <w:rFonts w:asciiTheme="minorHAnsi" w:hAnsiTheme="minorHAnsi" w:cs="Century Schoolbook"/>
          <w:lang w:eastAsia="pt-PT"/>
        </w:rPr>
        <w:footnoteReference w:id="5"/>
      </w:r>
    </w:p>
    <w:p w:rsidR="003212B1" w:rsidRPr="00581069" w:rsidRDefault="00AE29C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Neste sentido falamos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Sem ela nós não participaremos validamente da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3212B1" w:rsidRPr="00581069" w:rsidRDefault="003212B1" w:rsidP="00430EDA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52702" w:rsidRPr="00581069" w:rsidRDefault="00A52702" w:rsidP="00430EDA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212B1" w:rsidRPr="00581069" w:rsidRDefault="003212B1" w:rsidP="00430EDA">
      <w:pPr>
        <w:pStyle w:val="Style4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b/>
          <w:sz w:val="24"/>
          <w:szCs w:val="24"/>
          <w:lang w:eastAsia="pt-PT"/>
        </w:rPr>
      </w:pPr>
      <w:r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lastRenderedPageBreak/>
        <w:t>A interpelação dos jovens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CG23 apresentou-nos uma visão sintética da situação da juventude </w:t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atual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="00AE29CB" w:rsidRPr="00581069">
        <w:rPr>
          <w:rStyle w:val="Refdenotaderodap"/>
          <w:rFonts w:asciiTheme="minorHAnsi" w:hAnsiTheme="minorHAnsi" w:cs="Century Schoolbook"/>
          <w:lang w:eastAsia="pt-PT"/>
        </w:rPr>
        <w:footnoteReference w:id="6"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suas atitudes diante da fé;</w:t>
      </w:r>
      <w:r w:rsidR="00AE29CB" w:rsidRPr="00581069">
        <w:rPr>
          <w:rStyle w:val="Refdenotaderodap"/>
          <w:rFonts w:asciiTheme="minorHAnsi" w:hAnsiTheme="minorHAnsi" w:cs="Century Schoolbook"/>
          <w:lang w:eastAsia="pt-PT"/>
        </w:rPr>
        <w:footnoteReference w:id="7"/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 os desafios mais urgentes que nos interpelam.</w:t>
      </w:r>
      <w:r w:rsidR="00AE29CB" w:rsidRPr="00581069">
        <w:rPr>
          <w:rStyle w:val="Refdenotaderodap"/>
          <w:rFonts w:asciiTheme="minorHAnsi" w:hAnsiTheme="minorHAnsi" w:cs="Century Schoolbook"/>
          <w:lang w:eastAsia="pt-PT"/>
        </w:rPr>
        <w:footnoteReference w:id="8"/>
      </w:r>
    </w:p>
    <w:p w:rsidR="003212B1" w:rsidRPr="00581069" w:rsidRDefault="00430EDA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Mas há um desafio </w:t>
      </w:r>
      <w:r w:rsidR="00AE29CB" w:rsidRPr="00581069"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afirma o </w:t>
      </w:r>
      <w:r w:rsidR="008A50E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Capítulo </w:t>
      </w:r>
      <w:r w:rsidR="008A50E5" w:rsidRPr="00581069"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 w:rsidR="008A50E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que é </w:t>
      </w:r>
      <w:r w:rsidR="00AE29C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síntese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matriz de todos os outros e atravessa todos: o desafio da </w:t>
      </w:r>
      <w:r w:rsidR="008A50E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‘v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ida</w:t>
      </w:r>
      <w:r w:rsidR="008A50E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AE29CB" w:rsidRPr="00581069">
        <w:rPr>
          <w:rStyle w:val="Refdenotaderodap"/>
          <w:rFonts w:asciiTheme="minorHAnsi" w:hAnsiTheme="minorHAnsi" w:cs="Century Schoolbook"/>
          <w:lang w:eastAsia="pt-PT"/>
        </w:rPr>
        <w:footnoteReference w:id="9"/>
      </w:r>
    </w:p>
    <w:p w:rsidR="00012A82" w:rsidRPr="00581069" w:rsidRDefault="008A50E5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Est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 desafio global não interessa só este ou aquele aspec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to da vida, porque são as bases profundas do viver pessoal (e coletivo) que não são consideradas ou são mutiladas e rebai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xadas; porque são esquecidos ou desviados os valores formativos básicos. O desafio da vida exige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uma clara busca de sentido e de identidade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para a nova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compreensão dos próprios fundamentos do ser e do agir humano.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Capítulo concentrou a atenção sobre três objetivos qualificadores: a formação da consciência pessoal até o ponto alto de sua dimensão religiosa;</w:t>
      </w:r>
      <w:r w:rsidR="008A50E5" w:rsidRPr="00581069">
        <w:rPr>
          <w:rStyle w:val="Refdenotaderodap"/>
          <w:rFonts w:asciiTheme="minorHAnsi" w:hAnsiTheme="minorHAnsi" w:cs="Century Schoolbook"/>
          <w:lang w:eastAsia="pt-PT"/>
        </w:rPr>
        <w:footnoteReference w:id="10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autenticidade do amor como máxima expressão humana nas relações interpessoais;</w:t>
      </w:r>
      <w:r w:rsidR="008A50E5" w:rsidRPr="00581069">
        <w:rPr>
          <w:rStyle w:val="Refdenotaderodap"/>
          <w:rFonts w:asciiTheme="minorHAnsi" w:hAnsiTheme="minorHAnsi" w:cs="Century Schoolbook"/>
          <w:lang w:eastAsia="pt-PT"/>
        </w:rPr>
        <w:footnoteReference w:id="11"/>
      </w:r>
      <w:r w:rsidRPr="00581069"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dimensão social da pessoa para uma cultura de solidarie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dade.</w:t>
      </w:r>
      <w:r w:rsidR="00F01E67" w:rsidRPr="00581069">
        <w:rPr>
          <w:rStyle w:val="Refdenotaderodap"/>
          <w:rFonts w:asciiTheme="minorHAnsi" w:hAnsiTheme="minorHAnsi" w:cs="Century Schoolbook"/>
          <w:lang w:eastAsia="pt-PT"/>
        </w:rPr>
        <w:footnoteReference w:id="12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Ou seja, convida-nos a promover o processo de personalização, considerando os jovens como verdadeiros autores de sua formação.</w:t>
      </w:r>
    </w:p>
    <w:p w:rsidR="00012A82" w:rsidRPr="00581069" w:rsidRDefault="008A50E5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É, portanto,</w:t>
      </w:r>
      <w:r w:rsidR="00A80B96"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mais do </w:t>
      </w:r>
      <w:r w:rsidR="00A80B96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que</w:t>
      </w:r>
      <w:r w:rsidR="00A80B96"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evidente </w:t>
      </w:r>
      <w:r w:rsidR="00A80B96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que</w:t>
      </w:r>
      <w:r w:rsidR="00A80B96"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não pode ser reduzida a simples método de instrução, erudição e doutrinação, ou unicamente ao saber científico-técnico, mas deve ter como objetivo o crescimento e o amadu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recimento da pessoa nos critérios de juízo, no sentido ético da vida, nos horizontes da transcendência, nos modelos de comportamento concreto, juntamente com uma positiva avaliação do progresso das ciências e das técnicas para uma humanização da convivência social.</w:t>
      </w:r>
    </w:p>
    <w:p w:rsidR="003212B1" w:rsidRPr="00581069" w:rsidRDefault="00A80B9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Na cultura atual fala-se muito da chegada de um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homem novo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 existe um conjunto de expressões culturais que teste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munham uma não indiferente originalidade. Mas se obser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varmos as indicações concretas que estão assumindo essas novidades, percebemos que estão carentes de uma visão superior e facilmente levam ao subjetivismo. A aceleração das mudanças faz intuir, juntamente com a superação de um determinado modelo cultural do cidadão de ontem, que 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homem novo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desta cult</w:t>
      </w:r>
      <w:r w:rsidR="003212B1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ura necessita de valores que ul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trapassem o bem-estar, uma visão antropocêntrica e </w:t>
      </w:r>
      <w:r w:rsidR="00F01E6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voltada para a eficiência</w:t>
      </w:r>
      <w:r w:rsidR="003212B1" w:rsidRPr="0058106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,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indefinida capacidade criativa da liberdade do in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divíduo para assegurar as fontes inspiradoras de uma mais genuína personalidade humana. A fé nos faz descobrir que as mudanças em curso e a transcendência da pessoa exigem a presença de Cristo, sua condição histórica de único verdadei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Homem novo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 xml:space="preserve">Compreende-se neste contexto a atualidade daquilo que muitas vezes repete o Santo Padre: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homem é o caminho da Igreja. Seu único objetivo tem sido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o cuidado e responsabili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dade pelo homem,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ela confiado pelo próprio Cristo, por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este homem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que é a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única criatura que Deus tinha querido por si mesma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 para a qual Deus tem o seu projeto. Não se trata do homem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abstrato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mas do homem real,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concreto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histórico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: trata-se de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cada homem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porque cada um foi incluído no mistério da redenção e Cristo uniu-se com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cada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um para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sempre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mediante este mistério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9D7572" w:rsidRPr="00581069">
        <w:rPr>
          <w:rStyle w:val="Refdenotaderodap"/>
          <w:rFonts w:asciiTheme="minorHAnsi" w:hAnsiTheme="minorHAnsi" w:cs="Century Schoolbook"/>
          <w:lang w:eastAsia="pt-PT"/>
        </w:rPr>
        <w:footnoteReference w:id="13"/>
      </w:r>
    </w:p>
    <w:p w:rsidR="003212B1" w:rsidRPr="00581069" w:rsidRDefault="009D7572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Torna-se evidente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portanto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para nós a urgência de entrar na guina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da antropológica com a mesma preocupação pastoral com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que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Igreja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 voltou para o homem no Concílio Ecumê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nico Vaticano II.</w:t>
      </w:r>
    </w:p>
    <w:p w:rsidR="003212B1" w:rsidRPr="00581069" w:rsidRDefault="00430EDA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devemos partir </w:t>
      </w:r>
      <w:r w:rsidR="009D7572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9D757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observa o card. Ballestrero </w:t>
      </w:r>
      <w:r w:rsidR="009D7572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9D757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da </w:t>
      </w:r>
      <w:r w:rsidR="003212B1" w:rsidRPr="00581069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>ide</w:t>
      </w:r>
      <w:r w:rsidR="003212B1" w:rsidRPr="00581069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softHyphen/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ia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homem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ser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como é, mas do princípio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homem deve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ser como Deus o fez. Este princípio é importantíssimo... Eu acredito no homem não porque o conheça em seu dia-a-dia, em sua caminhada cotidiana, em seus caprichos, em suas fantasias, em suas revoltas. Quando vejo uma pessoa, digo para mim mesmo: este, apesar de tudo,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 criatura de Deus, e iss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sustenta em mim a confiança nele... A irremediabilidade de ser criatura de Deus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deve ser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valoriza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 por mim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no plano educativo. Diria que a educação </w:t>
      </w:r>
      <w:r w:rsidR="0026755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 torna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uma arte, porque a aplicação deste princípio está unida ao respeito da identidade histórica de cada um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267558" w:rsidRPr="00581069">
        <w:rPr>
          <w:rStyle w:val="Refdenotaderodap"/>
          <w:rFonts w:asciiTheme="minorHAnsi" w:hAnsiTheme="minorHAnsi" w:cs="Century Schoolbook"/>
          <w:lang w:eastAsia="pt-PT"/>
        </w:rPr>
        <w:footnoteReference w:id="14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desafio da vida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obriga-nos a individualizar as áreas de intervenção e procurar e traçar novos caminhos, redefinindo com atualidade os grandes critérios do nosso </w:t>
      </w:r>
      <w:r w:rsidR="0026755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trabalho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educativo.</w:t>
      </w:r>
    </w:p>
    <w:p w:rsidR="00012A82" w:rsidRPr="00581069" w:rsidRDefault="00012A82" w:rsidP="00430EDA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 xml:space="preserve">Distinção entre </w:t>
      </w:r>
      <w:r w:rsidR="00430EDA" w:rsidRPr="00581069">
        <w:rPr>
          <w:rStyle w:val="FontStyle22"/>
          <w:rFonts w:asciiTheme="minorHAnsi" w:hAnsiTheme="minorHAnsi"/>
          <w:lang w:eastAsia="pt-PT"/>
        </w:rPr>
        <w:t>“</w:t>
      </w:r>
      <w:r w:rsidRPr="00581069">
        <w:rPr>
          <w:rStyle w:val="FontStyle22"/>
          <w:rFonts w:asciiTheme="minorHAnsi" w:hAnsiTheme="minorHAnsi"/>
          <w:lang w:eastAsia="pt-PT"/>
        </w:rPr>
        <w:t>educação</w:t>
      </w:r>
      <w:r w:rsidR="00430EDA" w:rsidRPr="00581069">
        <w:rPr>
          <w:rStyle w:val="FontStyle22"/>
          <w:rFonts w:asciiTheme="minorHAnsi" w:hAnsiTheme="minorHAnsi"/>
          <w:lang w:eastAsia="pt-PT"/>
        </w:rPr>
        <w:t>”</w:t>
      </w:r>
      <w:r w:rsidRPr="00581069">
        <w:rPr>
          <w:rStyle w:val="FontStyle22"/>
          <w:rFonts w:asciiTheme="minorHAnsi" w:hAnsiTheme="minorHAnsi"/>
          <w:lang w:eastAsia="pt-PT"/>
        </w:rPr>
        <w:t xml:space="preserve"> e </w:t>
      </w:r>
      <w:r w:rsidR="00430EDA" w:rsidRPr="00581069">
        <w:rPr>
          <w:rStyle w:val="FontStyle22"/>
          <w:rFonts w:asciiTheme="minorHAnsi" w:hAnsiTheme="minorHAnsi"/>
          <w:lang w:eastAsia="pt-PT"/>
        </w:rPr>
        <w:t>“</w:t>
      </w:r>
      <w:r w:rsidRPr="00581069">
        <w:rPr>
          <w:rStyle w:val="FontStyle22"/>
          <w:rFonts w:asciiTheme="minorHAnsi" w:hAnsiTheme="minorHAnsi"/>
          <w:lang w:eastAsia="pt-PT"/>
        </w:rPr>
        <w:t>evangelização</w:t>
      </w:r>
      <w:r w:rsidR="00430EDA" w:rsidRPr="00581069">
        <w:rPr>
          <w:rStyle w:val="FontStyle22"/>
          <w:rFonts w:asciiTheme="minorHAnsi" w:hAnsiTheme="minorHAnsi"/>
          <w:lang w:eastAsia="pt-PT"/>
        </w:rPr>
        <w:t>”</w:t>
      </w:r>
      <w:r w:rsidRPr="00581069">
        <w:rPr>
          <w:rStyle w:val="FontStyle22"/>
          <w:rFonts w:asciiTheme="minorHAnsi" w:hAnsiTheme="minorHAnsi"/>
          <w:lang w:eastAsia="pt-PT"/>
        </w:rPr>
        <w:t>, enquanto tais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Hoje, portanto, procura-se apresentar o fato educativo, preferivelmente, de maneira laicista.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Por outro lado, quem não viu mais de um salesiano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professor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 esquecer que é evangelizador ou, ao contrário, algum outro que, ensinando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catequese, liturgia e religião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deixa de lado as oportunas dimensões pedagógicas, porque</w:t>
      </w:r>
      <w:r w:rsidR="007648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não preparado nas ciências e técnicas da educação e, portanto,</w:t>
      </w:r>
      <w:r w:rsidR="0076489C"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incapaz de responder às interpelações culturais?</w:t>
      </w:r>
      <w:r w:rsidR="007648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Infelizmente, o perigo da separação entre tarefa cultural e compromisso pastoral </w:t>
      </w:r>
      <w:r w:rsidR="0076489C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76489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também entre nós </w:t>
      </w:r>
      <w:r w:rsidR="0076489C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76489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não é imaginário.</w:t>
      </w:r>
      <w:r w:rsidR="007648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012A82" w:rsidRPr="00581069" w:rsidRDefault="00430EDA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evangelizar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são duas ações, de per si, dife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rentes, que se podem separar. Mas a unidade mesma da pessoa do jovem requer que não sejam separadas. Nem basta uma simples justaposição, como se fosse normal ignorarem-se mutuamente.</w:t>
      </w:r>
    </w:p>
    <w:p w:rsidR="00012A82" w:rsidRPr="00581069" w:rsidRDefault="0076489C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Vale a pena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deter-nos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aqui para esclarecer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específica distinção entre estes dois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polos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Certamente</w:t>
      </w:r>
      <w:r w:rsidR="007648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intencionalidade da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ação educativa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7648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dis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tingue-se, em si mesma, da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ação evangelizadora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 Cada uma possui finalidade própria e caminhos e conteúdos peculiares. Devemos saber distingui-las, não para separá-las, mas para uni-las harmoniosamente numa complementaridade orgâ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nica.</w:t>
      </w:r>
    </w:p>
    <w:p w:rsidR="00CD1BA8" w:rsidRPr="00581069" w:rsidRDefault="00CD1BA8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3212B1" w:rsidRPr="00581069" w:rsidRDefault="0076489C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4"/>
          <w:rFonts w:asciiTheme="minorHAnsi" w:hAnsiTheme="minorHAnsi"/>
          <w:spacing w:val="30"/>
          <w:sz w:val="24"/>
          <w:szCs w:val="24"/>
          <w:lang w:eastAsia="pt-PT"/>
        </w:rPr>
        <w:t>A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educação,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em si mesma enquanto atividade </w:t>
      </w:r>
      <w:r w:rsidR="00C04C5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 educa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situa-se no âmbito da cultura e faz parte das realidades terrestres; refere-se ao processo de assimilação de um con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junto de valores humanos em evolução, com uma meta</w:t>
      </w:r>
      <w:r w:rsidR="003212B1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específica. Neste sentido pode-se falar também 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sua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laicidade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04C5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vistos os conteúdos relativos à criatura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universalmente aceitáveis por todos os homens de boa vontade. Lembremos, a esse respeito, o que meditamos na circular sobre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respeito da necessidade de conhecer e aprofundar hoje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teologia da criação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AE17A2" w:rsidRPr="00581069">
        <w:rPr>
          <w:rStyle w:val="Refdenotaderodap"/>
          <w:rFonts w:asciiTheme="minorHAnsi" w:hAnsiTheme="minorHAnsi" w:cs="Century Schoolbook"/>
          <w:lang w:eastAsia="pt-PT"/>
        </w:rPr>
        <w:footnoteReference w:id="15"/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atividade educativa tem uma 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legitimação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intrínseca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própria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que não deve ser instrumentalizada, nem manipulada. Sua intencionalidade é promover o homem, ou seja, fazer o jovem aprender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profissão de ser pessoa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Trata-se de um processo 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feito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 uma longa e gradual caminhada de crescimento. Mais do que impor normas, preocupa-se 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tornar mais responsável a liberdade e desenvolver os dina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mismos da pessoa, fazendo ref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er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ência à sua consciência, à autenticidade de seu amor, à sua dimensão social. </w:t>
      </w:r>
      <w:r w:rsidR="00AE17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 verdadeiro processo de personalização a ser </w:t>
      </w:r>
      <w:r w:rsidR="00AE17A2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amadurecido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em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cada um.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atividade educativa comporta dois pressupostos a se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rem atentamente cons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iderados. O primeiro refere-se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à sua natureza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processo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ou seja, àquele longo itinerário de crescimento que leva necessariamente consigo uma justa e calibrada gradualidade. O segundo lembra-nos que a educação não pode ser reduzida a simples metodologia. A atividade educativa está vitalmente unida à evolução do sujeito.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É uma espécie de paternidade e maternidade, 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uma como co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geração humana para o desenvolvimento de valores fundamentais, 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como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consciência, a verdade, a liberdade, o amor, o trabalho, a justiça, a solidariedade, a participação, a dignidade da vida, o bem comum, os direitos da pessoa. E por isso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preocupa-se também para que seja evitado o que é desvio e degradação, idolatria (riquezas, poder, sexo), margi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nalização, violência, egoísmo etc. Dedica-se a fazer crescer o jovem a partir de seu interior para que se torne homem responsável e se comporte como 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cidadão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honesto.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quer dizer, portanto, participar com amor pater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no e materno no crescimento do indivíduo enquanto se cuida também, para esta finalidade, a colaboração com os outros: a relação educativa, de fato, supõe várias agências coletivas.</w:t>
      </w:r>
    </w:p>
    <w:p w:rsidR="00F756FB" w:rsidRPr="00581069" w:rsidRDefault="00F756FB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012A82" w:rsidRPr="00581069" w:rsidRDefault="0076489C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evangelização,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no entanto </w:t>
      </w:r>
      <w:r w:rsidR="00F756FB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em seu conceito mais amplo </w:t>
      </w:r>
      <w:r w:rsidR="00F756FB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756F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tem como finalidade transmitir e cultivar a fé cristã; pertence à ordem daqueles acontecimentos de salvação que nascem da presença de Deus na história; dedica-se a torná-los conhecidos e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 xml:space="preserve">comunicá-los </w:t>
      </w:r>
      <w:r w:rsidR="00F756F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fazendo-os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viver na liturgia e no testemunho. Não se identifica simplesmente com normas éticas, porque é revelação transcendente; não parte da natureza ou da cultura, mas de Deus e de seu Cristo.</w:t>
      </w:r>
    </w:p>
    <w:p w:rsidR="00012A82" w:rsidRPr="00581069" w:rsidRDefault="00F756FB" w:rsidP="0076489C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Transcendendo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embora o contexto das realidades terrestres, ela visa objetivamente a se encarnar nas pessoas e nas culturas; é uma atividade própria da ordem da encarnação;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apoia-se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</w:t>
      </w:r>
      <w:r w:rsidR="00A80B96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a presença viva do Espírito Santo; comporta algo que está além</w:t>
      </w:r>
      <w:r w:rsidR="0076489C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do humano; refere-se, </w:t>
      </w:r>
      <w:r w:rsidR="00DB5CC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enfim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ao próprio mistério do Verbo feito homem; é consciente de que, neste mistério, Cristo não se apresentou como alternativa, mas como assunção, promoção e salvação de toda a realidade humana. Deve-se notar, pois, que o ponto de referência último da evangelização não é formado por um conjunto de valores, mas por uma Pessoa viva, Cristo, alfa e ômega do universo.</w:t>
      </w:r>
    </w:p>
    <w:p w:rsidR="00E54B68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intencionalidade da ação educativa não é simplesmen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te </w:t>
      </w:r>
      <w:r w:rsidR="00DB5CC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uma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instrução religiosa sobre determinadas verdades cristãs; ela consiste propriamente na formação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E54B6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crente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</w:t>
      </w:r>
      <w:r w:rsidR="00DB5CC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ou seja,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de uma pessoa que vive a fé em Cristo e que se compro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mete com Ele nos problemas da vida. Assim</w:t>
      </w:r>
      <w:r w:rsidR="00DB5CC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atividade evangelizadora não é só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anúncio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mas comporta também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testemunho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dedicação (também aqui) paterna e materna, serviço gradual e </w:t>
      </w:r>
      <w:r w:rsidR="00E54B6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adequado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que exige sensibilidade educativa,</w:t>
      </w:r>
      <w:r w:rsidR="00DB5CC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fundamentada numa perspectiva 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ntropológica; uma ação, </w:t>
      </w:r>
      <w:r w:rsidR="00E54B6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portanto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em si mesma ab</w:t>
      </w:r>
      <w:r w:rsidR="00E54B6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erta e voltada para a educação.</w:t>
      </w:r>
    </w:p>
    <w:p w:rsidR="00012A82" w:rsidRPr="00581069" w:rsidRDefault="00E54B68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Dessa forma,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Igreja,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perita em humanidade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torna-se também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perita em educação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porque tudo nela está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ordenado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para o cresci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mento do homem.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3212B1" w:rsidRPr="00581069" w:rsidRDefault="00DB5CCD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As duas ações, portanto, são em si distintas, mas ambas trabalham sobre a unidade orgânica da pessoa do jovem: são duas maneiras complementares de se preocupar com o ho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mem; nascem de fontes diferentes, mas se unem com a intenção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gerar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3212B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homem novo; são feitas para colaborar em plenitude no crescimento unitário do jovem.</w:t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esqueçamos uma consideração que vai mais além. Entre educação e evangelização existe, por sua própria natureza, um nexo orgânico mais profundo. O Papa sublinhou isso na famosa encíclica 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Redemptor hominis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Descobre esse nexo relacionando o mistério da criação com o da redenção. A redenção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afirma o Papa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é uma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criação renovada.</w:t>
      </w:r>
      <w:r w:rsidR="00FE6D6D" w:rsidRPr="00581069">
        <w:rPr>
          <w:rStyle w:val="Refdenotaderodap"/>
          <w:rFonts w:asciiTheme="minorHAnsi" w:hAnsiTheme="minorHAnsi" w:cs="Microsoft Sans Serif"/>
          <w:lang w:eastAsia="pt-PT"/>
        </w:rPr>
        <w:footnoteReference w:id="16"/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Verbo não se encarnou numa natureza estranha a Deus, mas na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imagem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si mesmo projetada no homem criado. O Verbo, portanto, não se encarnou para acrescentar 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valores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parciais novos, mas para purificar, aperfeiçoar e elevar os valores humanos da criação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(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mirabilius reformasti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!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).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Cristo é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segundo Adão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Homem novo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; Ele é mais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homem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que todos, exatamente porque é Deus. Não é alternativa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como dizíamos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mas plenitude: é o Senhor da história. O Concílio afirmou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-o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claramente: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 realidade, somente no mistério do Verbo encarnado encontra verdadeira luz o mistério do homem. Adão, de fato, o primeiro homem, era figura do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 xml:space="preserve">homem futuro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Rm 5,14 </w:t>
      </w:r>
      <w:r w:rsidR="00FE6D6D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isto é, do Senhor Jesus. Cristo, que é o novo Adão, revelando o mistério do Pai e de seu amor,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mostra também plenamente o homem ao ho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mem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 lhe indica sua altíssima vocação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FE6D6D" w:rsidRPr="00581069">
        <w:rPr>
          <w:rStyle w:val="Refdenotaderodap"/>
          <w:rFonts w:asciiTheme="minorHAnsi" w:hAnsiTheme="minorHAnsi" w:cs="Century Schoolbook"/>
          <w:lang w:eastAsia="pt-PT"/>
        </w:rPr>
        <w:footnoteReference w:id="17"/>
      </w:r>
    </w:p>
    <w:p w:rsidR="003212B1" w:rsidRPr="00581069" w:rsidRDefault="003212B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fé é feita para viver no homem; e o homem é feito para v</w:t>
      </w:r>
      <w:r w:rsidR="00C3496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iver de fé: fé e vida são o binô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mio do futuro.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Uma fé que se colocasse à margem daquilo que é cultura, seria uma fé que não espelha a plenitude daquilo que a Palavra de Deus manifesta e revela; seria uma fé decapitada; pior ai</w:t>
      </w:r>
      <w:r w:rsidR="00FE6D6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nda, uma fé em processo de auto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destruição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FE6D6D" w:rsidRPr="00581069">
        <w:rPr>
          <w:rStyle w:val="Refdenotaderodap"/>
          <w:rFonts w:asciiTheme="minorHAnsi" w:hAnsiTheme="minorHAnsi" w:cs="Century Schoolbook"/>
          <w:lang w:eastAsia="pt-PT"/>
        </w:rPr>
        <w:footnoteReference w:id="18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Quando o CG23 fala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os jovens na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não entende, certamente, promover uma forma antropocêntrica qualquer de educação.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expressão do Capítulo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na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significa propri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amente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educar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evangelizando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verbo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portanto, não é algo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a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se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;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seu significado relaciona-se com a palavra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Se o verbo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estivesse desligado, indicaria só um compromisso de dimensão cultural; a expressão capitular, ao invés, quer significar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um c</w:t>
      </w:r>
      <w:r w:rsidR="00C34965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ompromisso de dimensão pastoral;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dizer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em sua compreensão só cultural, não é, </w:t>
      </w:r>
      <w:r w:rsidR="00C3496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então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o mesmo que dizer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na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no sentido capitular.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 incidir na realidade viva do indivíduo devemos fazer penetrar com reciprocidade de influência as contribuições da educação e as riquezas da evangelização, em mútua circu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laridade, sem que se confundam conceitualmente um com o outro, e fazê-los convergir harmoni</w:t>
      </w:r>
      <w:r w:rsidR="00C3496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osamente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na atividade pedagógico-pastoral </w:t>
      </w:r>
      <w:r w:rsidR="00C3496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voltada para 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unidade da pessoa que cresce.</w:t>
      </w:r>
    </w:p>
    <w:p w:rsidR="00012A82" w:rsidRPr="00581069" w:rsidRDefault="00C34965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Afinal de contas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o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verdadeiro fim último do homem novo é um só.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 a ele tendem operativamente as duas preocupações: trata-se de levar a sério a história.</w:t>
      </w:r>
    </w:p>
    <w:p w:rsidR="00012A82" w:rsidRPr="00581069" w:rsidRDefault="00012A82" w:rsidP="00430EDA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>Antes educar e depois evangelizar?</w:t>
      </w:r>
    </w:p>
    <w:p w:rsidR="00C34965" w:rsidRPr="00581069" w:rsidRDefault="00C34965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Supondo embora uma mútua reciprocidade entre educa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ção e evangelização, podemo</w:t>
      </w:r>
      <w:r w:rsidR="003B57C1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ainda perguntar</w:t>
      </w:r>
      <w:r w:rsidR="003B57C1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-nos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se, em nosso trabalho, devamos começar por uma ou por outra.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Na realidade a pergunta é artificiosa; o Capítulo exige simultaneamente a interação das duas.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Poderíamos lembrar que existem algumas realidades que vêm antes da atividade educativa: primeiramente o jovem, assim como é, na integridade orgânica de sua pessoa e do sentido total de sua vida: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Imitando a paciência de Deus </w:t>
      </w:r>
      <w:r w:rsidR="003B57C1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3B57C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afirmam as Constituições </w:t>
      </w:r>
      <w:r w:rsidR="003B57C1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3B57C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encontramos os jovens no ponto em que se acha sua liberdade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3B57C1" w:rsidRPr="00581069">
        <w:rPr>
          <w:rStyle w:val="Refdenotaderodap"/>
          <w:rFonts w:asciiTheme="minorHAnsi" w:hAnsiTheme="minorHAnsi" w:cs="Century Schoolbook"/>
          <w:lang w:eastAsia="pt-PT"/>
        </w:rPr>
        <w:footnoteReference w:id="19"/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Há, depois, a contribuição dos atuais valores da cultura emergente com seu contexto essencial, que exige sentido crítico e inteligência criativa.</w:t>
      </w:r>
    </w:p>
    <w:p w:rsidR="00C25F66" w:rsidRPr="00581069" w:rsidRDefault="003B57C1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Enfim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outra realidade, que deverá necessariamente anteceder, é a habilidade pedagógico-pastoral do educador, movido por uma forte espiritualidade pedagógica: </w:t>
      </w:r>
      <w:r w:rsidR="009F4F3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aqui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está o verdadeiro segredo da inseparabilidade dos dois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polos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Aceitas estas premissas, devemos nos conve</w:t>
      </w:r>
      <w:r w:rsidR="003B57C1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cer de que a educação deve ser evangelicamente inspirada desde o início; e que a evangelização requer já desde o primeiro momento ser oportunamente adaptada à condição evolutiva dos jovens. A educação encontra seu significado integral e uma razão de força a mais na mensagem do Evangelho; e a evangelização está toda orientada para o homem vivo e encontra sua eficácia nos aspectos pedagógicos.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Desde sempre, pois, o Evangelho, que por si transcende a evolução humana, encarnou-se nas diferentes culturas, as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sumindo os valores, purificando-as e aperfeiçoando-as com a apresentação de horizontes mais amplos, influenciando também nas diferentes modalidades de suas expressões (arte, literatura, ciência, direito, política, economia, etc</w:t>
      </w:r>
      <w:r w:rsidR="009F4F3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).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Há necessidade hoje de confrontar a promoção do homem com as riquezas do mistério de Cristo.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Assim, a prática educativa sugerida pelo Capítulo </w:t>
      </w:r>
      <w:r w:rsidR="009F4F3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apresenta-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 simultaneamente como participação e continuação, seja da obra redentora do Pai, seja </w:t>
      </w:r>
      <w:r w:rsidR="009F4F3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redentora do Filho.</w:t>
      </w:r>
    </w:p>
    <w:p w:rsidR="00012A82" w:rsidRPr="00581069" w:rsidRDefault="009F4F3A" w:rsidP="009F4F3A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verdade que numa mudança tão profunda como aquela que vivemos às vésperas do terceiro milénio, a evangelização não conta mais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como no passado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com um contexto social de religiosidade cristã. Mas exatamente por isso deverá ouvir os sinais dos tempos, considerar com atenção profética os pres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supostos da resposta humana a Deus e utilizar os recursos naturais e culturais, que apresentam uma abertura à trans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endência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pessoal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(busca de religiosidade), à transcendência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social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(busca da solidariedade), à transcendência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de sentido da existência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(busca de valores), à transcendência 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de espi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ritualidade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(busca profunda, ainda que nem sempre explíci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ta do mistério de Cristo).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Intui-se aqui a inseparabilidade, a </w:t>
      </w:r>
      <w:r w:rsidR="00E94010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atenção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recíproca e a necessidade de mútua e simultânea interação dos dois </w:t>
      </w:r>
      <w:r w:rsidR="009F4F3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polos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012A82" w:rsidP="00430EDA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 xml:space="preserve">A </w:t>
      </w:r>
      <w:r w:rsidR="00E94010" w:rsidRPr="00581069">
        <w:rPr>
          <w:rStyle w:val="FontStyle22"/>
          <w:rFonts w:asciiTheme="minorHAnsi" w:hAnsiTheme="minorHAnsi"/>
          <w:lang w:eastAsia="pt-PT"/>
        </w:rPr>
        <w:t>opção</w:t>
      </w:r>
      <w:r w:rsidRPr="00581069">
        <w:rPr>
          <w:rStyle w:val="FontStyle22"/>
          <w:rFonts w:asciiTheme="minorHAnsi" w:hAnsiTheme="minorHAnsi"/>
          <w:lang w:eastAsia="pt-PT"/>
        </w:rPr>
        <w:t xml:space="preserve"> de Dom Bosco e o exemplo de sua prática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Um elemento que ilumina para nós o significado da expressão capitular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os jovens na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pensar que o nosso Fundador foi suscitado por Deus para os jovens, como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destinatários privilegiados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de sua atividade evangelizadora; exatamente por isso ele escolheu, como campo de atuação, o da educação. Colocou assim sua missão apostólica na área da cultura humana. Traduziu sua ardente caridade pastoral em </w:t>
      </w:r>
      <w:r w:rsidR="00E94010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modalidades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concretas de atuação educativa, tornando-se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pai, mestre e amigo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dos jovens.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Ele deu, com sua original experiência, uma contribuição própria à prática educativa; infundiu uma alma de perma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nente validade; sentiu a exigência de dar ordem e organicidade às intervenções pedagógicas; empenhou-se por uma </w:t>
      </w:r>
      <w:r w:rsidR="00E94010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renovação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concreta da sociedade a partir de uma renovação glob</w:t>
      </w:r>
      <w:r w:rsidR="00E94010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al do trabalho formativo entre a ju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ventude das classes popula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res. Sua prática pedagógica apresenta-se como uma inter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venção operacional convergente, em vários níveis: cultura</w:t>
      </w:r>
      <w:r w:rsidR="00E94010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l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mente, movendo-se entre tradição e modernidade; soci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almente, mediando entre sociedade civil e clara pertença </w:t>
      </w:r>
      <w:r w:rsidR="00B629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eclesial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 pedagogicamente, unindo instrução, treina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mento educativo e evangelização; metodologicamente, in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tervindo ao mesmo tempo sobre os indivíduos, os grupos, as massas. Divisões muito rígidas não se </w:t>
      </w:r>
      <w:r w:rsidR="00B629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adequavam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à sua prática viva.</w:t>
      </w:r>
    </w:p>
    <w:p w:rsidR="00C25F66" w:rsidRPr="00581069" w:rsidRDefault="00B62973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Interessa-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aqui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em particular, uma reflexão sobre 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integração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harm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oniosa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relacionamento recíproco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entre edu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cação e evangelização.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A prática educativa é uma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arte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; e é realizada por um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artista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.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Na 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rte e no artista não se separam os distintos aspectos que intervêm na ação, mas 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são unidos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numa energia de síntese viva que sabe fazer convergir harmoni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osamente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as contribuições dos vários aspectos na expressividade da obra que produz.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Evidentemente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no fato educativo não se trata de esculpir em pedaço de mármore, mas de saber acompanhar um sujeito livre ao longo do processo de crescimento. O conceito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arte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aplicado à educação deve ser interpretado analo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gamente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como na ordem espiritual e ascética, onde é descrito como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arte das artes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Em anatomia distingue-se e separa-se; nas ciências</w:t>
      </w:r>
      <w:r w:rsidR="00B629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ótica da distinção fundamenta a identidade e a autonomia de cada uma das disciplinas. Na vida, no entanto, prevalece a organicidade que une múltiplas diferenças; e assim na arte triunfa a genialidade de quem sabe concentrar mais aspectos enriquecedores na elaboração da obra-prima.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só o trabalho educativo é uma arte; mas também a atividade evangelizadora, em seu 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impulso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intrínseco de inculturação, comporta de fato também uma dimensão de arte, embora suponha vitalmente a intervenção direta do Espírito do Senhor que transcende, em si, toda metodologia humana. Ela, de fato, é uma atividade que não prescinde 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colaboração humana; por isso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Cristo enviou os Apóstolos às diferentes culturas e povos: 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“ide, pois,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fazei de todos os povos discípulos, ensinando-os a observar tudo o que vos mandei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E952A2" w:rsidRPr="00581069">
        <w:rPr>
          <w:rStyle w:val="Refdenotaderodap"/>
          <w:rFonts w:asciiTheme="minorHAnsi" w:hAnsiTheme="minorHAnsi" w:cs="Century Schoolbook"/>
          <w:lang w:eastAsia="pt-PT"/>
        </w:rPr>
        <w:footnoteReference w:id="20"/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prática pedagógica de Dom Bosco une inseparavelmente entre si educação e evangelização, não de qualquer maneira, mas com </w:t>
      </w:r>
      <w:r w:rsidR="005B0B4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uma peculiar compenetração harmoniosa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A obra-prima à qual chega é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honesto cidadão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E952A2"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porque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bom cristão</w:t>
      </w:r>
      <w:r w:rsidR="00E952A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Para poder descobrir o segredo da compenetração entre os dois </w:t>
      </w:r>
      <w:r w:rsidR="00E952A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polos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devemos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penetrar no interior da personalidade do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artista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 procurar compreender em que tenha con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sistido </w:t>
      </w:r>
      <w:r w:rsidR="005B0B4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sua habilidade.</w:t>
      </w:r>
    </w:p>
    <w:p w:rsidR="00012A82" w:rsidRPr="00581069" w:rsidRDefault="005B0B48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Após 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CG21 já fizemos uma reflexão sobre este tema, tão vital para nós, na circular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projeto educativo salesiano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do mês de agosto de 1978.</w:t>
      </w:r>
      <w:r w:rsidRPr="00581069">
        <w:rPr>
          <w:rStyle w:val="Refdenotaderodap"/>
          <w:rFonts w:asciiTheme="minorHAnsi" w:hAnsiTheme="minorHAnsi" w:cs="Century Schoolbook"/>
          <w:lang w:eastAsia="pt-PT"/>
        </w:rPr>
        <w:footnoteReference w:id="21"/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Agora retomamos o assunto, convencidos que o CG23 nos impulsiona para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sua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maior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realização.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nosso compromisso educativo é ao mesmo tempo peda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gógico e pastoral</w:t>
      </w:r>
      <w:r w:rsidR="005B0B4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nossa pastoral respira e age na área educativa; e a nossa atividade educacional abre-se com constante e competente inteligência ao Evangelho de Cristo.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Dom Bosco </w:t>
      </w:r>
      <w:r w:rsidR="005B0B4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sempre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excluiu, em sua atividade pedagógico-pastoral, toda separação entre os dois </w:t>
      </w:r>
      <w:r w:rsidR="005B0B4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polos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O CG21 afirmou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claramente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que nós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somos conscientes de que educação e evangelização são atividades distintas em sua ordem. </w:t>
      </w:r>
      <w:r w:rsidR="005B0B4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São, porém,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estritamente ligadas no plano prático da vida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5B0B48" w:rsidRPr="00581069">
        <w:rPr>
          <w:rStyle w:val="Refdenotaderodap"/>
          <w:rFonts w:asciiTheme="minorHAnsi" w:hAnsiTheme="minorHAnsi" w:cs="Century Schoolbook"/>
          <w:lang w:eastAsia="pt-PT"/>
        </w:rPr>
        <w:footnoteReference w:id="22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Qual é, pois, a característica pedagógico-pastoral de Dom Bosco? Insere-se na inesgotável tradição cristã que sempre, mas sobretudo a partir do humanismo, encontrou na educação a via mestra da pastoral juvenil: não se pode separar Dom Bosco desta tradição da Igreja. Ele, porém, certamente agiu com estilo próprio, deixando-o a nós em herança como com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ponente concreto de seu carisma.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As Constituições falam da herança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Sistema Preven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em dois artigos </w:t>
      </w:r>
      <w:r w:rsidR="005B0B48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5B0B4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20 e 38 </w:t>
      </w:r>
      <w:r w:rsidR="005B0B48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5B0B4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colocados em distintos níveis ainda que, evidentemente, complementares: o primeiro é expressão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espírito salesiano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que permeia toda a pessoa do educador; o segundo indica 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critério metodológico</w:t>
      </w:r>
      <w:r w:rsidR="0012152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12152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nossa missão para acompanhar os jovens no delicado proces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so de crescimento de sua humanidade na fé.</w:t>
      </w:r>
    </w:p>
    <w:p w:rsidR="00C25F66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Podemos afirmar que estes dois artigos nos revelam o segredo que procuramos. No santuário mais íntimo da per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sonalidade de Dom Bosco, como seu primeiro e fecundo dinamismo inspirador, encontra-se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a caridade pastoral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(o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 mihi animas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vivido segundo a índole própria original e inconfundível do Oratório de Valdocco); ela é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centro e a síntese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espírito salesiano.</w:t>
      </w:r>
      <w:r w:rsidR="00121526" w:rsidRPr="00581069">
        <w:rPr>
          <w:rStyle w:val="Refdenotaderodap"/>
          <w:rFonts w:asciiTheme="minorHAnsi" w:hAnsiTheme="minorHAnsi" w:cs="Century Schoolbook"/>
          <w:lang w:eastAsia="pt-PT"/>
        </w:rPr>
        <w:footnoteReference w:id="23"/>
      </w:r>
      <w:r w:rsidR="0012152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na perspicácia e praticida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de criativa de Dom Bosco, visando a ação, encontramos também a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que encarna sua cari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 pastoral na área cultural da educação, com todas as exigências próprias de uma adequada pedagogia.</w:t>
      </w:r>
    </w:p>
    <w:p w:rsidR="0081031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caridade</w:t>
      </w:r>
      <w:r w:rsidR="0012152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pastoral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im</w:t>
      </w:r>
      <w:r w:rsidR="00121526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p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ulsiona e anima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continuamente em direção à meta;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orienta o método,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 escolha das áreas, na elaboração dos itinerários e na prática diária.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Entre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impulso pastoral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método pedagógico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21526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12152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escrevia na circular de 1978 </w:t>
      </w:r>
      <w:r w:rsidR="00121526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12152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pode-se perceber uma delicada distinção útil para a reflexão e o estudo de aspectos setoriais, mas seria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ilusório e perigoso esquecer a íntima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ligação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que os une tão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radicalmente entre si a ponto de tornar impossível a separação.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Querer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separar o método pedagógico de Dom Bosco da sua alma pastoral seria destruir a ambos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810316" w:rsidRPr="00581069">
        <w:rPr>
          <w:rStyle w:val="Refdenotaderodap"/>
          <w:rFonts w:asciiTheme="minorHAnsi" w:hAnsiTheme="minorHAnsi" w:cs="Century Schoolbook"/>
          <w:lang w:eastAsia="pt-PT"/>
        </w:rPr>
        <w:footnoteReference w:id="24"/>
      </w:r>
    </w:p>
    <w:p w:rsidR="00C25F66" w:rsidRPr="00581069" w:rsidRDefault="0081031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Poder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afirmar que a arte educativa de Dom Bosco comporta em sua pessoa a união profunda entre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caridade pastoral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é assegurar para nós a clareza e as prioridades dos compromissos a serem assumidos para realizar as deliberações capitulares e, em particular, para indicar-nos o que pressupõe em nós uma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Mas </w:t>
      </w:r>
      <w:r w:rsidR="0081031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procuremos ir além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C25F66" w:rsidRPr="00581069" w:rsidRDefault="00C25F66" w:rsidP="00430EDA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25F66" w:rsidRPr="00581069" w:rsidRDefault="00C25F66" w:rsidP="00430EDA">
      <w:pPr>
        <w:pStyle w:val="Style4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b/>
          <w:sz w:val="24"/>
          <w:szCs w:val="24"/>
          <w:lang w:eastAsia="pt-PT"/>
        </w:rPr>
      </w:pPr>
      <w:r w:rsidRPr="00581069">
        <w:rPr>
          <w:rStyle w:val="FontStyle20"/>
          <w:rFonts w:asciiTheme="minorHAnsi" w:hAnsiTheme="minorHAnsi"/>
          <w:b/>
          <w:sz w:val="24"/>
          <w:szCs w:val="24"/>
          <w:lang w:eastAsia="pt-PT"/>
        </w:rPr>
        <w:t>Educar evangelizando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Em nossos discernimentos pós-conciliares expressamos a escolha de Dom Bosco com a frase: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evangelizar educando e educar evangelizando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810316" w:rsidRPr="00581069">
        <w:rPr>
          <w:rStyle w:val="Refdenotaderodap"/>
          <w:rFonts w:asciiTheme="minorHAnsi" w:hAnsiTheme="minorHAnsi" w:cs="Microsoft Sans Serif"/>
          <w:lang w:eastAsia="pt-PT"/>
        </w:rPr>
        <w:footnoteReference w:id="25"/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C440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uma fórmula que considero feliz e muito expressiva. Todavia </w:t>
      </w:r>
      <w:r w:rsidR="003C440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requer que seja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bem entendida, para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não alimentar aspectos separatistas que exaltam um aspecto e esquecem de fato o outro, ou que reduzem um a outro, sem dar importância à dinâmica que há entre os dois e seu 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relacionamento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recíproco.</w:t>
      </w:r>
    </w:p>
    <w:p w:rsidR="00012A82" w:rsidRPr="00581069" w:rsidRDefault="003C440E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Faltando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este estudo, corre-se o risco de cair em modalida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des de naturalismo (deixando de lado a ação interior da graça e da intervenção do Espíri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to Santo), ou cai-se no sobrena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turalismo (esquecendo o trabalho humano e a necessária competência pedagógica que requer a arte de educar na fé).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 aqui é bom lembrar uma consideração da Exortação apostólica </w:t>
      </w:r>
      <w:r w:rsidRPr="00581069">
        <w:rPr>
          <w:rStyle w:val="FontStyle21"/>
          <w:rFonts w:asciiTheme="minorHAnsi" w:hAnsiTheme="minorHAnsi"/>
          <w:i/>
          <w:sz w:val="24"/>
          <w:szCs w:val="24"/>
          <w:lang w:val="la-Latn" w:eastAsia="pt-PT"/>
        </w:rPr>
        <w:t>Catechesi tradendae</w:t>
      </w:r>
      <w:r w:rsidRPr="00581069">
        <w:rPr>
          <w:rStyle w:val="FontStyle21"/>
          <w:rFonts w:asciiTheme="minorHAnsi" w:hAnsiTheme="minorHAnsi"/>
          <w:sz w:val="24"/>
          <w:szCs w:val="24"/>
          <w:lang w:val="la-Latn"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onde se convida a refletir sobre a pedagogia original da fé: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Dentre as numerosas e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prestigiosas ciências humanas </w:t>
      </w:r>
      <w:r w:rsidR="003C440E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3C440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escreveu o Papa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3C440E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nas quais se manifesta em nossos dias um imenso progresso, a pedagogia é certamente uma das mais importantes. As conquistas de outras ciências </w:t>
      </w:r>
      <w:r w:rsidR="003C440E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3C440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biologia, psicologia, sociologia </w:t>
      </w:r>
      <w:r w:rsidR="003C440E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3C440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oferecem-lhe elementos preciosos. A ciência da educação e a arte de ensinar são objeto de contí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nuos estudos, para se conseguir uma melhor adaptação e uma melhor eficácia, com resultados também diversos.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Ora</w:t>
      </w:r>
      <w:r w:rsidR="003C440E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há também uma pedagogia da fé, e nunca será demais o que se disser a respeito de que uma tal pedagogia pode contribuir </w:t>
      </w:r>
      <w:r w:rsidR="00564EC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 a catequese. É normal, com efeito,</w:t>
      </w:r>
      <w:r w:rsidR="00564EC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 se adaptem em benefício da educação na fé as técnicas aperfeiçoadas e comprovadas da educação em geral. No entanto, importa ter em conta em cada momento a origina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lidade própria da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564EC3" w:rsidRPr="00581069">
        <w:rPr>
          <w:rStyle w:val="Refdenotaderodap"/>
          <w:rFonts w:asciiTheme="minorHAnsi" w:hAnsiTheme="minorHAnsi" w:cs="Century Schoolbook"/>
          <w:lang w:eastAsia="pt-PT"/>
        </w:rPr>
        <w:footnoteReference w:id="26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Penso que esta citação de João Paulo II seja sem dúvida útil para iluminar a nossa prática pastoral e pedagógica e que nos deve acompanhar na releitura de algumas exigênci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as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C25F66" w:rsidRPr="00581069" w:rsidRDefault="00A80B96" w:rsidP="00810316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Vimos que a educação nunca pode ser estática, porque é chamada a se adequar continuamente às mudanças, </w:t>
      </w:r>
      <w:r w:rsidR="00564EC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tanto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do</w:t>
      </w:r>
      <w:r w:rsidR="0081031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sujeito, </w:t>
      </w:r>
      <w:r w:rsidR="00564EC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quanto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cultura. Ela deve poder oferecer à evangelização uma leitura existencial dos valores humanos a serem permeados; aprofundar a natureza específica desejada pelo Criador com consistência e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finalidade próprias; fazer perceber o sentido realista da gradualidade do caminho e ajudar na programação dos itinerários. Deve saber assumir uma postura crítica positiva em relação a certas modalidades de evangelização que podem pecar por ingenuidade e abstração; saber estimular, na progra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mação pastoral, uma indispensável consciência pedagógica para nunca prescindir da fundamental positividade dos valores humanos, ainda que feridos pelo pecado.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Mas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educar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evangelizando</w:t>
      </w:r>
      <w:r w:rsidR="0062106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significa sobretudo nunca esquecer a unidade substancial da pessoa do jovem. A ati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vidade educativa deverá, portanto, manter-se inteligente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aberta a quem lhe indica com clareza e objetividade a finalidade suprema da vida humana e ser fundamentada sobre uma antropologia que não exclua o acontecimento histórico de Cristo.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Sabemos, além disso, que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atividade evangelizadora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tá endereçada à formação do fiel, ou seja, a cuidar da fé deste homem redimido por Cristo, na consciência que a revelação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não é propriamente maturação humana ou resposta de explicação a uma situação problemática; é, ao invés, inicia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tiva de Deus, dom, interpelação, vocação, pergunta. O Evan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gelho, antes mesmo de responder, interroga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621063" w:rsidRPr="00581069">
        <w:rPr>
          <w:rStyle w:val="Refdenotaderodap"/>
          <w:rFonts w:asciiTheme="minorHAnsi" w:hAnsiTheme="minorHAnsi" w:cs="Century Schoolbook"/>
          <w:lang w:eastAsia="pt-PT"/>
        </w:rPr>
        <w:footnoteReference w:id="27"/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evangelizador não pode renunciar a ser, antes de tudo,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profeta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Palavra de Deus. </w:t>
      </w:r>
      <w:r w:rsidR="0062106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Contudo,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Evangelho deve ser inculturado; nunca existiu abstratamente; a Palavra de Deus é chuva que fecunda a terra; a fé não existe como algo separado do </w:t>
      </w:r>
      <w:r w:rsidR="0062106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resto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; o fiel é um ser vivo que inclui na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profissão de ser pessoa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como dimensão-vértice de sua existência, o de relacionar-se com o irmão Cristo, novo Adão.</w:t>
      </w:r>
    </w:p>
    <w:p w:rsidR="00012A82" w:rsidRPr="00581069" w:rsidRDefault="00C25F66" w:rsidP="00621063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Hoje insiste-se em promover o crescimento de uma fé ativa caracterizada pela dimensão social da caridade para o</w:t>
      </w:r>
      <w:r w:rsidR="0062106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advento de uma cultura da solidariedade; cuida-se </w:t>
      </w:r>
      <w:r w:rsidR="004914C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de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consolidar, em cada um dos crentes, a comunhão e participação eclesial com particular interesse pela Igreja local e uma convicta ade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são ao ministério de Pedro; prioriza-se o envolvimento ativo do laicato privilegiando os jovens para que sejam verdadei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ramente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protagonistas da evangelização e artífices da reno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vação social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</w:t>
      </w:r>
      <w:r w:rsidR="004914CC" w:rsidRPr="00581069">
        <w:rPr>
          <w:rStyle w:val="Refdenotaderodap"/>
          <w:rFonts w:asciiTheme="minorHAnsi" w:hAnsiTheme="minorHAnsi" w:cs="Century Schoolbook"/>
          <w:lang w:eastAsia="pt-PT"/>
        </w:rPr>
        <w:footnoteReference w:id="28"/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estimula-se o aumento da sensibilidade em direção aos últimos (pobres, marginalizados, migrantes e mais necessitados em geral); e alimenta-se um maior conhecimento e co</w:t>
      </w:r>
      <w:r w:rsidR="004914C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responsabilidade na ação missionária. São todos aspectos que injetam na pastoral uma vivíssima urgência de encarnação concreta na atual condição humana; em outras palavras, trata-se de saber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evangelizar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educando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atividade educativa,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 sua vez, encontra no Evange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lho uma ajuda formativa para o amadurecimento da liberda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de e da responsabilidade, um apoio na busca de identidade e de sentido, um guia sábio para </w:t>
      </w:r>
      <w:r w:rsidR="004914C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formação da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consciência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um modelo sublime para a autenticidade do amor, um horizonte mais claro e </w:t>
      </w:r>
      <w:r w:rsidR="004914C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trabalhoso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para a dimensão social da pessoa, uma mais vasta modalidade de intervenção e de serviço no comum caminho para o Reino.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A dignidade da pessoa é elevada, na interação com a f</w:t>
      </w:r>
      <w:r w:rsidR="004914C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é, ao vértice de seu caráter cri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atural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imagem de Deus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com um destino transcendente que dá novo impulso a todos os direi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tos humanos.</w:t>
      </w:r>
    </w:p>
    <w:p w:rsidR="00C25F66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Além disso, o educador, no próprio processo de crescimen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to da pessoa, torna mais consciente a atividade pastoral; aliás, poder-se-ia dizer que 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16598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oferecer oportuna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mente ao crescimento pessoal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um suplemento de alma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 Assim as específicas contribuições da evangelização (escuta da Palavra de Deus, oração e liturgia, partilha da comu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nhão eclesial, participação ativa nos compromissos da cari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dade) podem ser vividos, sem serem desviados, também</w:t>
      </w:r>
      <w:r w:rsidR="00C25F6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mediações educativas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que estimulam, promovem e sustentam</w:t>
      </w:r>
      <w:r w:rsidR="004914C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autêntico crescimento da pessoa.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experiência pedagógica de Dom Bosco, que lhe mereceu o título de 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Educator princeps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demonstrou na prática que tantos elementos eclesiais da fé (frequência aos sacramen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tos, devoção a Nossa Senhora, compromisso apostólico), além de serem meios para viver cristãmente, são também media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ções </w:t>
      </w:r>
      <w:r w:rsidR="0016598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altamente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educativas, que podem levar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saborear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as riquezas da liberdade e da responsabilidade. Eles res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pondem magnificamente à busca de sentido e de identidade que ajudam a desvendar os verdadeiros valores no emara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nhado do pluralismo.</w:t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preocupação evangelizadora de Dom Bosco, </w:t>
      </w:r>
      <w:r w:rsidR="0016598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escreveu-nos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Papa,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se reduz à só catequese, ou à só liturgia, ou àqueles atos religiosos que pedem um explícito exercício da fé e a ela conduzem, mas atinge todo o vasto setor da condição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juvenil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.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Situa-se, pois, no interior do processo de formação humana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consciente das falhas, mas também otimista em relação ao progressivo amadurecimento, na convicção de que a palavra do Evangelho deve ser semeada na realidade do viver cotidiano para levar os jovens a se comprometerem generosamente na vida. Por viverem eles uma idade peculiar em sua educação, a mensagem salvífica do Evangelho deverá sustentá-los ao longo do processo educativo,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e a fé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tornar-se elemento unificador e iluminador de sua personalidade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2336D5" w:rsidRPr="00581069">
        <w:rPr>
          <w:rStyle w:val="Refdenotaderodap"/>
          <w:rFonts w:asciiTheme="minorHAnsi" w:hAnsiTheme="minorHAnsi" w:cs="Microsoft Sans Serif"/>
          <w:lang w:eastAsia="pt-PT"/>
        </w:rPr>
        <w:footnoteReference w:id="29"/>
      </w:r>
    </w:p>
    <w:p w:rsidR="00C25F66" w:rsidRPr="00581069" w:rsidRDefault="00C25F6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nosso Fundador estava convencido de que a educação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honesto cidadão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está alicerçada na formação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bom cristão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; aliás, afirmava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só a religião (ou seja, a fé cristã) é capaz de iniciar e completar a grande obra de uma verda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deira educação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2336D5" w:rsidRPr="00581069">
        <w:rPr>
          <w:rStyle w:val="Refdenotaderodap"/>
          <w:rFonts w:asciiTheme="minorHAnsi" w:hAnsiTheme="minorHAnsi" w:cs="Century Schoolbook"/>
          <w:lang w:eastAsia="pt-PT"/>
        </w:rPr>
        <w:footnoteReference w:id="30"/>
      </w:r>
    </w:p>
    <w:p w:rsidR="00012A82" w:rsidRPr="00581069" w:rsidRDefault="00430EDA" w:rsidP="002336D5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Sem dúvida sua mensagem pedagógica </w:t>
      </w:r>
      <w:r w:rsidR="002336D5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2336D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escreveu-nos o Papa </w:t>
      </w:r>
      <w:r w:rsidR="002336D5"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2336D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C25F6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requer ainda ser aprofundada, adaptada, renovada com inteligência e coragem, por causa das mudanças dos</w:t>
      </w:r>
      <w:r w:rsidR="002336D5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contextos </w:t>
      </w:r>
      <w:r w:rsidR="002336D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socioculturais, eclesiais e pastorais</w:t>
      </w:r>
      <w:r w:rsidR="0058106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...</w:t>
      </w:r>
      <w:r w:rsidR="002336D5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Todavia o essencial de seu ensinamento permanece, as peculiaridades de seu espírito, suas intuições, seu estilo, seu carisma não desaparecem, porque inspirados na transcendente peda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gogia de Deus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2336D5" w:rsidRPr="00581069">
        <w:rPr>
          <w:rStyle w:val="Refdenotaderodap"/>
          <w:rFonts w:asciiTheme="minorHAnsi" w:hAnsiTheme="minorHAnsi" w:cs="Century Schoolbook"/>
          <w:lang w:eastAsia="pt-PT"/>
        </w:rPr>
        <w:footnoteReference w:id="31"/>
      </w:r>
    </w:p>
    <w:p w:rsidR="00012A82" w:rsidRPr="00581069" w:rsidRDefault="00012A82" w:rsidP="00430EDA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lastRenderedPageBreak/>
        <w:t xml:space="preserve">Relendo o </w:t>
      </w:r>
      <w:r w:rsidR="00430EDA" w:rsidRPr="00581069">
        <w:rPr>
          <w:rStyle w:val="FontStyle22"/>
          <w:rFonts w:asciiTheme="minorHAnsi" w:hAnsiTheme="minorHAnsi"/>
          <w:lang w:eastAsia="pt-PT"/>
        </w:rPr>
        <w:t>“</w:t>
      </w:r>
      <w:r w:rsidRPr="00581069">
        <w:rPr>
          <w:rStyle w:val="FontStyle22"/>
          <w:rFonts w:asciiTheme="minorHAnsi" w:hAnsiTheme="minorHAnsi"/>
          <w:lang w:eastAsia="pt-PT"/>
        </w:rPr>
        <w:t>Sistema Preventivo</w:t>
      </w:r>
      <w:r w:rsidR="00430EDA" w:rsidRPr="00581069">
        <w:rPr>
          <w:rStyle w:val="FontStyle22"/>
          <w:rFonts w:asciiTheme="minorHAnsi" w:hAnsiTheme="minorHAnsi"/>
          <w:lang w:eastAsia="pt-PT"/>
        </w:rPr>
        <w:t>”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CG23 é, em sua totalidade, um insistente convite para aprofundar os critérios pedagógico-pastorais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concentrando a atenção 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alguns elementos fundamentais na busca daquilo que deverá ser para nós 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O Papa lembrou-nos que o trabalho de Dom Bosco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representa, em certo sentido, o resumo de sua sabedoria e constitui aquela mensagem profética, que ele deixou aos seus e a toda a Igreja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157483" w:rsidRPr="00581069">
        <w:rPr>
          <w:rStyle w:val="Refdenotaderodap"/>
          <w:rFonts w:asciiTheme="minorHAnsi" w:hAnsiTheme="minorHAnsi" w:cs="Century Schoolbook"/>
          <w:lang w:eastAsia="pt-PT"/>
        </w:rPr>
        <w:footnoteReference w:id="32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Educação e evangelização interagem, no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Sistema Pre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ventivo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em íntima e harmoniosa reciprocidade. 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Encontramos 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explica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ção 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disso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na intuição de que o trabalho de Dom Bosco é uma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arte pedagógico-pastoral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Ele traduziu a ar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dente caridade do seu ministério sacerdotal num projeto concreto de educação dos jovens na fé.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arte, como dizíamos, 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precisa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atingir diretamente a realidade objetiva para incidir sobre ela na busca de sent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ido, de beleza, de sublimação. É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uma forma de atividade do homem genial; exalta seu talento criativo e a 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sua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expressividade; por ela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 artista modifica também a si mesmo enquanto realiza seu trabalho. O que o leva a agir assim é um fogo interior, uma inspiração ideal, uma paixão de seu coração, iluminado pelo toque da genialidade. Com justiça João Paulo II chamou Dom Bosco-Educador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gê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nio do coração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AB2734" w:rsidRPr="00581069" w:rsidRDefault="00A80B96" w:rsidP="00157483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Vimos que este fogo interior chama-se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caridade pasto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ral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: um amor apostólico marcado pela predileção aos jovens;</w:t>
      </w:r>
      <w:r w:rsidR="0015748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um amor que estimula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se traduzir concretamente em itinerários educativos.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Deste estímulo interior e desta intuição pedagógica nas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ceu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 Não se trata de uma fórmula estática e quase mágica, mas de um conjunto de condições que habilitam à paternidade e maternidade educativa. Veja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mos algumas das mais significativas, alicerçadas na fideli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dade ao Fundador, cujo carisma é por natureza permanente e dinâmico, portanto em crescimento vital. </w:t>
      </w:r>
      <w:r w:rsidR="000C64A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Na verdade,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 dos importantes princípios-orientações de Dom Bosco diz: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0C64A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preciso conhecer os nossos tempos e adaptar-nos a eles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0C64AC" w:rsidRPr="00581069">
        <w:rPr>
          <w:rStyle w:val="Refdenotaderodap"/>
          <w:rFonts w:asciiTheme="minorHAnsi" w:hAnsiTheme="minorHAnsi" w:cs="Century Schoolbook"/>
          <w:lang w:eastAsia="pt-PT"/>
        </w:rPr>
        <w:footnoteReference w:id="33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Hoje estamos envolvidos na guinada antropológica, mas não nos afoguemos num antropocentrismo empobrecedor.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="007804B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A criatividade do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artista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.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tarefa de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educar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evangelizando</w:t>
      </w:r>
      <w:r w:rsidR="00430EDA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 supõe em quem a realiza uma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condição básica absolutamente indispensável. Percebemo-la clara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mente em Dom Bosco: ela é ao mesmo tempo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impulso pastoral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intimamente interli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gadas pela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graça de unidade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Trata-se de uma espécie de paixão apostólica, uma genialidade pastoral, visando a fé dos jovens. O </w:t>
      </w:r>
      <w:r w:rsidR="000C64A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clima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atual de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secularização, em que também o desenvolvimento das ciências da educação segue mais de uma vez o itinerário minado por infiltrações ideológicas, é uma provocação para a nossa consagração apostólica.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i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Como na arte, </w:t>
      </w:r>
      <w:r w:rsidR="000C64A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os princí</w:t>
      </w:r>
      <w:r w:rsidR="000C64A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pios metodológicos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têm extraordinária importância; a inteligência pedagógica é chamada a dar um tom especial, a imprimir uma fisionomia própria à carida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de pastoral. Em Dom Bosco</w:t>
      </w:r>
      <w:r w:rsidR="003A480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princípio metodológico básico pa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ra a ação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artista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educação foi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amabilidade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: construir os alicerces da confiança e da amizade mediante a exigente ascese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fazer-se amar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comporta </w:t>
      </w:r>
      <w:r w:rsidR="00430EDA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 mística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da caridade pastoral e a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ascese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da amabilidade.</w:t>
      </w:r>
    </w:p>
    <w:p w:rsidR="00012A82" w:rsidRPr="00581069" w:rsidRDefault="007804B8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 aí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nasce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sentido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paternidade espiritual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que, embora se dirija a muitos, preocupa-se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com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cada um com interesse e orientação pessoais em clima de família.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Capítulo lembra-nos que esta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caridade pedagógica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não é só individual, mas deve ser característica da comunidade local, porque ela é afinal o sujeito primeiro da nossa missão. Portanto</w:t>
      </w:r>
      <w:r w:rsidR="007804B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condição fundamental para o sucesso da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que cada comunidade seja verdadeiramente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sinal de fé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ambiente de família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para se tornar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centro de comunhão e participação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3A4806" w:rsidRPr="00581069">
        <w:rPr>
          <w:rStyle w:val="Refdenotaderodap"/>
          <w:rFonts w:asciiTheme="minorHAnsi" w:hAnsiTheme="minorHAnsi" w:cs="Century Schoolbook"/>
          <w:lang w:eastAsia="pt-PT"/>
        </w:rPr>
        <w:footnoteReference w:id="34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criatividade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artista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está, portanto, alicerçada numa vivida espiritualidade salesiana!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b</w:t>
      </w:r>
      <w:r w:rsidR="007804B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3A4806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Em solidariedade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com os jovens.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apelo </w:t>
      </w:r>
      <w:r w:rsidR="007804B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ir ao encontro dos jovens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primeira e fundamental urgência educativa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="007804B8" w:rsidRPr="00581069">
        <w:rPr>
          <w:rStyle w:val="Refdenotaderodap"/>
          <w:rFonts w:asciiTheme="minorHAnsi" w:hAnsiTheme="minorHAnsi" w:cs="Century Schoolbook"/>
          <w:lang w:eastAsia="pt-PT"/>
        </w:rPr>
        <w:footnoteReference w:id="35"/>
      </w:r>
      <w:r w:rsidRPr="00581069"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realizada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 uma convivência que é expressão de solidarie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dade real. O jovem (já o repetimos várias vezes) é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sujeito ativo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do trabalho educativo e deve sentir-se verdadeiramente envolvido como protagonista na obra de arte a ser executada.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experiência de Dom Bosco com Domingos </w:t>
      </w:r>
      <w:r w:rsidRPr="00581069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Savio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(a obra-prima), ou com Miguel Magone e Francisco Besucco, é tam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bém sugestiva e estimulante. Ele não agia com eles com intento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sedução educativa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mas por co</w:t>
      </w:r>
      <w:r w:rsidR="007874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rresponsabilida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de. Nisto guiava-o a convicção do primado da pessoa do jovem; portanto, do valor essencial de sua liberdade e da importância de seu protagonismo.</w:t>
      </w:r>
      <w:r w:rsidR="007874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Na integridade harmoniosa da pessoa via a indispensá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vel interação entre educação e evangelização; e na liberdade fundamentava a convicção que a obra do educador não pode substituir a do educando, mas sim motivá-la e fortalecê-la.</w:t>
      </w:r>
    </w:p>
    <w:p w:rsidR="00AB2734" w:rsidRPr="00581069" w:rsidRDefault="00787473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É nesta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espécie de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pacto educativo compartilhado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que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se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formava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ambiente sereno e alegre, tornando fecunda toda atividade. Hoje, mais do que nunca, torna-se necessária esta soli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dariedade educativa, quando o ambiente da família, da escola, da sociedade e da paróquia não está suficiente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em consonância com as exigências formativas do crescimento juvenil.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c</w:t>
      </w:r>
      <w:r w:rsidR="007874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Com o olhar fixo no Homem novo.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arte educativa, como toda arte, visa </w:t>
      </w:r>
      <w:r w:rsidR="007275E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pela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própria natureza à plena realização da finalidade pela qual age. Não se faz arte sem uma finalidade; seu dinamismo vivo está concentrado na energia com </w:t>
      </w:r>
      <w:r w:rsidR="007275E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que se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vai para a meta, sem cansar-se e desistir nas etapas intermediárias. O esquecimento do fim último, o desvio em sua escolha tira o sentido de toda obra de arte. Na ordem prática, o fim último tem tanta importância quanto a de um princípio absoluto e evidente na ordem especulativa.</w:t>
      </w:r>
    </w:p>
    <w:p w:rsidR="00AB2734" w:rsidRPr="00581069" w:rsidRDefault="007275E7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Ora, objetivamente </w:t>
      </w:r>
      <w:r w:rsidRPr="00581069">
        <w:rPr>
          <w:rStyle w:val="FontStyle17"/>
          <w:rFonts w:ascii="Agency FB" w:hAnsi="Agency FB"/>
          <w:sz w:val="24"/>
          <w:szCs w:val="24"/>
          <w:lang w:eastAsia="pt-PT"/>
        </w:rPr>
        <w:t>—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por convicção de fé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fim ou a meta </w:t>
      </w:r>
      <w:r w:rsidR="00AB2734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que visa a</w:t>
      </w:r>
      <w:r w:rsidR="00AB2734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obra </w:t>
      </w:r>
      <w:r w:rsidR="00AB2734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educativa</w:t>
      </w:r>
      <w:r w:rsidR="00AB2734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é Cristo,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Homem novo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; todo jovem é chamado a crescer 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’E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le e à sua imagem. O CG23 indica com clareza qual é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meta global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ou seja,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tipo de homem e de cristão que deve ser promovido nas concretas circunstâncias da nossa vida e da nossa sociedade... A meta é a de construir a própria personalidade tendo Cristo como ponto de referência no plano da mentalidade e da vida.</w:t>
      </w:r>
      <w:r w:rsidRPr="00581069">
        <w:rPr>
          <w:rStyle w:val="Refdenotaderodap"/>
          <w:rFonts w:asciiTheme="minorHAnsi" w:hAnsiTheme="minorHAnsi" w:cs="Century Schoolbook"/>
          <w:lang w:eastAsia="pt-PT"/>
        </w:rPr>
        <w:footnoteReference w:id="36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Nunca entenderá Dom Bosco educador nem sua pedagogia (costumava afirmar o P. Alberto Caviglia) quem não partir deste princípio metodológico da consciência clara do fim último e de sua </w:t>
      </w:r>
      <w:r w:rsidR="007275E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presença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constante ao longo </w:t>
      </w:r>
      <w:r w:rsidR="007275E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do caminho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 ser percorrid</w:t>
      </w:r>
      <w:r w:rsidR="007275E7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Surgem hoje de diferentes posições, renovadas contes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tações a esta finalidade última; de laicistas</w:t>
      </w:r>
      <w:r w:rsidR="00BB3F99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fácil ouvir que a educação humana não precisa de nenhum adjetivo que a qualifique, nem do adjetivo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cristão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; ou, no campo das grandes religiões, faz-se notar que cada uma delas tem </w:t>
      </w:r>
      <w:r w:rsidR="00BB3F99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sua palavra a dizer sobre a finalidade última do homem.</w:t>
      </w:r>
    </w:p>
    <w:p w:rsidR="00040108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Não se trata de polemizar, mas de estar convencidos de que o acontecimento-Cristo não é simplesmente a expres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são de uma formulação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religiosa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mas um fato objetivo da história humana que se refere concretamente a um indivíduo da espécie e que dá sentido definitivo à própria história. 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Toda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pessoa 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precisa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de Cristo e vai em direção a Ele, ainda que o não saiba. É direito fundamental de cada um chegar até Ele; impedi-lo de realizar isso é, de fato, ferir um direito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humano. A direção para Cristo </w:t>
      </w:r>
      <w:r w:rsidR="00BB3F99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consciente ou incons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ciente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entendida ou não</w:t>
      </w:r>
      <w:r w:rsidR="00BB3F9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BB3F99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intrínseca à natureza do homem, criado objetivamente para a ordem sobrenatural, para a qual o projeto-homem foi pensado com vistas ao mistéri</w:t>
      </w:r>
      <w:r w:rsidR="0004010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de Cristo, e não o contrário.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Esta consideração deve ser uma convicção irrenunciável no coração e na mente de todo educador que se inspir</w:t>
      </w:r>
      <w:r w:rsidR="0004010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 sustentá-lo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-á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 </w:t>
      </w:r>
      <w:r w:rsidR="0004010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iluminará também nas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situações de contexto adverso.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eficientismo de hoje e o relativismo religioso costumam concentrar-se mais sobre os meios do que sobre a finalidade, e isto pode prejudicar a personalidade dos jovens.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</w:t>
      </w:r>
      <w:r w:rsidR="007874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</w:t>
      </w:r>
      <w:r w:rsidRPr="00581069">
        <w:rPr>
          <w:rStyle w:val="FontStyle21"/>
          <w:rFonts w:asciiTheme="minorHAnsi" w:hAnsiTheme="minorHAnsi"/>
          <w:i/>
          <w:sz w:val="24"/>
          <w:szCs w:val="24"/>
          <w:lang w:eastAsia="pt-PT"/>
        </w:rPr>
        <w:t>Para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uma obra de</w:t>
      </w:r>
      <w:r w:rsidR="00040108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preventividade.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João Paulo II lembrou-nos que 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preventividade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em Dom Bosco é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arte de educar positivamente, propondo o bem com experiências adequadas e envolventes, capazes de atrair por sua nobreza e beleza; a arte de fazer crescer os jovens em seu interior, apoiando-se sobre a liberdade pessoal,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enfrentando os condicionamentos e os formalismos exteriores; a arte de conquistar o coração dos jovens para incentivá-los com alegria e com satisfação para o bem, corrigindo os desvios e preparando-os para o futuro através de uma sólida formação do caráter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040108" w:rsidRPr="00581069">
        <w:rPr>
          <w:rStyle w:val="Refdenotaderodap"/>
          <w:rFonts w:asciiTheme="minorHAnsi" w:hAnsiTheme="minorHAnsi" w:cs="Century Schoolbook"/>
          <w:lang w:eastAsia="pt-PT"/>
        </w:rPr>
        <w:footnoteReference w:id="37"/>
      </w:r>
    </w:p>
    <w:p w:rsidR="00AB2734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Trata-se de chegar aonde nascem e se fundamentam os comportamentos para desenvolver uma personalidade capaz de decisões próprias e de discernimento do mal para não</w:t>
      </w:r>
      <w:r w:rsidR="00AB273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040108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 deixar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envolver pelos desvios ambientais e pelas inclina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ções das paixões. Nesta obra preventiva, acompanhada por uma cordial e constante convivência com os jovens, intervêm simultaneamente a pedagogia e a fé de maneira concreta e operacional, não retórica e palavrosa; com insistência gradu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al, com revisões e estímulos, com humildade e realismo, com ajudas de ordem natural e sobrenatural, considerando com paciência pedagógica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ótimo é inimigo do bom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</w:t>
      </w:r>
      <w:r w:rsidR="007874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Unindo num único foco de luz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razão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e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religião</w:t>
      </w:r>
      <w:r w:rsidR="006A267F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”.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Impulsionado pela caridade pastoral e guiado pela metodologia da amabilidade, o educador-pastor coordena pedagogicamente as grandes luzes formativas que brotam </w:t>
      </w:r>
      <w:r w:rsidR="006A267F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tanto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razão </w:t>
      </w:r>
      <w:r w:rsidR="006A267F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como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fé. Elas devem convergir juntas para fazer crescer a personalidade do jovem, assegurando luzes para a inteligência e meios de ajuda concreta para a vontade;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iluminar a mente para tornar bom o coração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6A267F" w:rsidRPr="00581069">
        <w:rPr>
          <w:rStyle w:val="Refdenotaderodap"/>
          <w:rFonts w:asciiTheme="minorHAnsi" w:hAnsiTheme="minorHAnsi" w:cs="Century Schoolbook"/>
          <w:lang w:eastAsia="pt-PT"/>
        </w:rPr>
        <w:footnoteReference w:id="38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Aqui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desenvolve um papel especial a interação entre educação e evangelização, a convergência entre natureza e graça, entre cultura e Evangelho, entre vida e fé. E aqui insere-se também a peculiar eficácia educativa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conheci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mento e frequência d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os Sacramentos. É bom acrescentar uma breve reflexão sobre isso.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 maneira alguma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os sacramentos 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são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rebaixados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ordem do mistério ao de simples meios pedagógicos; pensa-se, 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porém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que a eficácia divina do acontecimento-Cristo possui uma dimensão também no trabalho educativo. Cristo não é só meta global e vértice do homem novo, mas é também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caminho e a vida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cuja intrínseca eficácia entra também no nível metodológico das mediações de crescimento da pessoa.</w:t>
      </w:r>
    </w:p>
    <w:p w:rsidR="00012A82" w:rsidRPr="00581069" w:rsidRDefault="00F2359C" w:rsidP="00F2359C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Na verdade,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todo permeado 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pelo cuidado de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pôr</w:t>
      </w:r>
      <w:r w:rsidR="002B5F8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em consonância</w:t>
      </w:r>
      <w:r w:rsidR="00AB2734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atividade do sujeito (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D46792">
        <w:rPr>
          <w:rStyle w:val="FontStyle17"/>
          <w:rFonts w:asciiTheme="minorHAnsi" w:hAnsiTheme="minorHAnsi"/>
          <w:sz w:val="24"/>
          <w:szCs w:val="24"/>
          <w:lang w:val="la-Latn" w:eastAsia="pt-PT"/>
        </w:rPr>
        <w:t>opus operantis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) com a eficácia intrínseca do sacramento (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D46792">
        <w:rPr>
          <w:rStyle w:val="FontStyle17"/>
          <w:rFonts w:asciiTheme="minorHAnsi" w:hAnsiTheme="minorHAnsi"/>
          <w:sz w:val="24"/>
          <w:szCs w:val="24"/>
          <w:lang w:val="la-Latn" w:eastAsia="pt-PT"/>
        </w:rPr>
        <w:t>opus operatum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).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como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o educador-pastor está convencido, pela fé, da eficácia da liturgia cristã,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ele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cuida pedagogicamente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qualidade 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 comportamentos humanos que predispõem adequadamente a participar da mesma.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Dom Bosco considerou sempre a Eucaristia e a Penitência como as duas colunas de sua atividade pedagógico-pastoral.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f</w:t>
      </w:r>
      <w:r w:rsidR="00787473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Com atenção criativa voltada para o tempo livre.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Capítulo afirma que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experiência de grupo é elemento fundamental da tradição pedagógica salesiana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F2359C" w:rsidRPr="00581069">
        <w:rPr>
          <w:rStyle w:val="Refdenotaderodap"/>
          <w:rFonts w:asciiTheme="minorHAnsi" w:hAnsiTheme="minorHAnsi" w:cs="Century Schoolbook"/>
          <w:lang w:eastAsia="pt-PT"/>
        </w:rPr>
        <w:footnoteReference w:id="39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obra educativa de Dom Bosco está marcada pela iniciativa oratoriana; ela comporta sentir-nos solidários com os jovens, começando a dar valor</w:t>
      </w:r>
      <w:r w:rsidR="00F235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educativo ao seu tempo livre. É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uma experiência formativa </w:t>
      </w:r>
      <w:r w:rsidR="00F2359C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típica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 não vai contra a educação formal e suas instituições, mas as precede, muitas vezes as requer, e neste caso as permeia infundindo nelas um pecu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liar caráter de envolvimento juvenil. A criatividade oratoriana permanece ainda hoje para nós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critério perma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nente de discernimento e renovação de toda atividade e obra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F2359C" w:rsidRPr="00581069">
        <w:rPr>
          <w:rStyle w:val="Refdenotaderodap"/>
          <w:rFonts w:asciiTheme="minorHAnsi" w:hAnsiTheme="minorHAnsi" w:cs="Century Schoolbook"/>
          <w:lang w:eastAsia="pt-PT"/>
        </w:rPr>
        <w:footnoteReference w:id="40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Nesta praxe oratoriana ocupam um espaço privilegiado os grupos juvenis com sua variedade de manifestações; neles se favorece a comunicação interpessoal e o protagonismo; de fato, eles constituem muitas vezes o único elemento estrutural para chegar aos valores da educação e da evangelização.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Capítulo falou-nos 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Movimento Juvenil Salesiano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formado por grupos e associações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que, embora mantenham sua autonomia organizativa, se inserem na espiritualidade e na pedagogia salesiana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883BA6" w:rsidRPr="00581069">
        <w:rPr>
          <w:rStyle w:val="Refdenotaderodap"/>
          <w:rFonts w:asciiTheme="minorHAnsi" w:hAnsiTheme="minorHAnsi" w:cs="Century Schoolbook"/>
          <w:lang w:eastAsia="pt-PT"/>
        </w:rPr>
        <w:footnoteReference w:id="41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Também o Papa lançara um vibrante apelo, em 1979, lembrando-nos a urgente necessidade de renascimento dos válidos modelos de associações juvenis católicas.</w:t>
      </w:r>
      <w:r w:rsidR="00883BA6" w:rsidRPr="00581069">
        <w:rPr>
          <w:rStyle w:val="Refdenotaderodap"/>
          <w:rFonts w:asciiTheme="minorHAnsi" w:hAnsiTheme="minorHAnsi" w:cs="Century Schoolbook"/>
          <w:lang w:eastAsia="pt-PT"/>
        </w:rPr>
        <w:footnoteReference w:id="42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Eis uma maneira bem concreta para reler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à luz do critério oratoriano. A experiência </w:t>
      </w:r>
      <w:r w:rsidR="00883BA6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demonstra-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nos que o trabalho com os grupos e associações é uma iniciativa a ser incrementada e coordenada,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aberta, de círculos concêntricos, que une muitos jovens: dos mais distantes, para os quais a espiritualidade é uma referência apenas percebida mediante um ambiente em que se sentem acolhidos, até aos que, de maneira consciente e explícita, fazem própria a proposta salesiana. Estes últimos constitu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em um </w:t>
      </w:r>
      <w:r w:rsidR="00C07C52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núcleo animador</w:t>
      </w:r>
      <w:r w:rsidR="00C07C52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de todo o movimento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883BA6" w:rsidRPr="00581069">
        <w:rPr>
          <w:rStyle w:val="Refdenotaderodap"/>
          <w:rFonts w:asciiTheme="minorHAnsi" w:hAnsiTheme="minorHAnsi" w:cs="Century Schoolbook"/>
          <w:lang w:eastAsia="pt-PT"/>
        </w:rPr>
        <w:footnoteReference w:id="43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Evidentemente, sobretudo para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núcleo animador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será necessário aprofundar e explicitar os valores da 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piritualidade juvenil tão querida ao coração de Dom Bosco.</w:t>
      </w:r>
    </w:p>
    <w:p w:rsidR="00883BA6" w:rsidRPr="00581069" w:rsidRDefault="00883BA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AB2734" w:rsidRPr="00581069" w:rsidRDefault="00AB2734" w:rsidP="00787473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</w:t>
      </w:r>
      <w:r w:rsidR="007874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Em </w:t>
      </w:r>
      <w:r w:rsidR="007E7A04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vista do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realismo da vida.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Uma das caracte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rísticas da atividade pedagógica de Dom Bosco é sua</w:t>
      </w:r>
      <w:r w:rsidR="00787473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praticidade, </w:t>
      </w:r>
      <w:r w:rsidR="007E7A04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ou seja,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 querer habilitar os jovens ao realismo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da vida, seja social, seja eclesial. Na prática educat</w:t>
      </w:r>
      <w:r w:rsidR="007E7A0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iva a teoria não é suficiente. 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preciso unir à formação da mente e do coração, a aquisição de habilidades práticas e de relacionamento, espírito de iniciativa, sincera capacidade de pequenos e grandes sacrifícios, inclinação pessoal para o trabalho responsável, aprendizagem de serviços e profissões, afinal, um treinamento ao realismo da existência com crescente sentido de solidariedade e colaboração.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 xml:space="preserve">Tudo isso para a formação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honesto cidadão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ligada ao interesse pelas atitudes de comunhão e participação nos compromissos da comunidade eclesial (associações, grupos, serviços apostólicos).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praticidade, portanto, </w:t>
      </w:r>
      <w:r w:rsidR="007E7A0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interessa-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 </w:t>
      </w:r>
      <w:r w:rsidR="007E7A0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em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treinar os jovens em atitudes sociais e eclesiais</w:t>
      </w:r>
      <w:r w:rsidR="007E7A0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7E7A0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concretas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favorecendo o crescimento da pessoa, com modalidades vividas, na dire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ção do bem comum e da experiência de Igreja.</w:t>
      </w:r>
    </w:p>
    <w:p w:rsidR="00AB2734" w:rsidRPr="00581069" w:rsidRDefault="00AB2734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— Em todas estas exigências e condições pedagógicas que indicamos,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continua central a força da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graça da unidade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 faz convergir harmoni</w:t>
      </w:r>
      <w:r w:rsidR="007E7A0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osamente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em mútua interação o educar e o evangelizar.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Para tentar compreender cada vez melhor os dinamis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mos, a fé nos impulsiona a penetrar o mistério de Cristo, verdadeiro homem e verdadeiro Deus; nele vibra uma mis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teriosa unidade entre a ordem da criação (com o dinamismo próprio dos valores humanos) e a encarnação do Verbo com as riquezas próprias de sua essência divina. </w:t>
      </w:r>
      <w:r w:rsidR="00A238B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Há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em Jesus Cristo uma harmoniosa organicidade existencial que se apoia sobre duas naturezas inseparáveis. S. Tomás de Aquino soube analisar profundamente esta inefável convergência unitária: aprofundou o princípio da unidade da pessoa distinguindo os dinamismos qualificadores das duas naturezas.</w:t>
      </w:r>
      <w:r w:rsidR="00A238BA" w:rsidRPr="00581069">
        <w:rPr>
          <w:rStyle w:val="Refdenotaderodap"/>
          <w:rFonts w:asciiTheme="minorHAnsi" w:hAnsiTheme="minorHAnsi" w:cs="Century Schoolbook"/>
          <w:lang w:eastAsia="pt-PT"/>
        </w:rPr>
        <w:footnoteReference w:id="44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Não é que no nosso caso se aplique univocamente o que é próprio e exclusivo de Jesus Cristo; porém o mesmo Concílio Vaticano II compara, segundo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uma não leve analogia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as realidades eclesiais dos fiéis ao mistério sublime do Verbo encarnado.</w:t>
      </w:r>
      <w:r w:rsidR="00A238BA" w:rsidRPr="00581069">
        <w:rPr>
          <w:rStyle w:val="Refdenotaderodap"/>
          <w:rFonts w:asciiTheme="minorHAnsi" w:hAnsiTheme="minorHAnsi" w:cs="Century Schoolbook"/>
          <w:lang w:eastAsia="pt-PT"/>
        </w:rPr>
        <w:footnoteReference w:id="45"/>
      </w:r>
    </w:p>
    <w:p w:rsidR="00012A82" w:rsidRPr="00581069" w:rsidRDefault="00012A82" w:rsidP="00430EDA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>Santificar-se educando</w:t>
      </w:r>
    </w:p>
    <w:p w:rsidR="00012A82" w:rsidRPr="00581069" w:rsidRDefault="00012A82" w:rsidP="00430EDA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Refletimos em outra circular sobre a espiritualidade salesiana para 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F15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46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F15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novo ar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dor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de que falou o Papa, significa um forte impulso </w:t>
      </w:r>
      <w:r w:rsidR="00F15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interioridade apostólica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que está na raiz da nossa índole própria na Igreja.</w:t>
      </w:r>
      <w:r w:rsidR="00F15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47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Aqui devemos acrescentar que a espiri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tualidade salesiana representa para nós também a força da síntese santificadora da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CG23 nos assegura que a educação é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 lugar privile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giado do nosso encontro com Deus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F15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48"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Comporta uma especial espiritualidade apostólica, que é simultaneamente pastoral e educativa,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sempre atenta ao contexto do mundo e aos desafios da juventude: exige flexibilidade, criatividade e equilíbrio, e procura com seriedade as competências pe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dagógicas apropriadas. Na raiz, está aquela consagração apostólica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F15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49"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que, no interior de seu respiro pelas almas, assume os valores pedagógicos e vive-os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como expressão concreta de espiritualidade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1A0F22" w:rsidRPr="00581069">
        <w:rPr>
          <w:rStyle w:val="Refdenotaderodap"/>
          <w:rFonts w:asciiTheme="minorHAnsi" w:hAnsiTheme="minorHAnsi" w:cs="Century Schoolbook"/>
          <w:lang w:eastAsia="pt-PT"/>
        </w:rPr>
        <w:footnoteReference w:id="50"/>
      </w:r>
      <w:r w:rsidR="001A0F2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não são espiritualidade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para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educação em geral, mas verdadeira espiritualidade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da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educação na fé!</w:t>
      </w:r>
    </w:p>
    <w:p w:rsidR="001A0F22" w:rsidRPr="00581069" w:rsidRDefault="009000CC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Recordemos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que nos escreve João Paulo II: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Gosto de considerar em Dom Bosco sobretudo o fato de que ele realiza sua pessoal santidade através do trabalho educativo vivido com zelo e coração apostólico, e que sabe propor, ao </w:t>
      </w:r>
      <w:r w:rsidR="00AB2734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mesmo</w:t>
      </w:r>
      <w:r w:rsidR="00AB2734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tempo, a santidade como meta concreta de sua pedagogia. Exatamente este intercâmbio entre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educação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santidade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o aspecto característico de sua figura: ele é um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educador santo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inspira-se num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modelo santo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Francisco de Sales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discípulo de um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mestre espiritual santo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José Cafasso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 sabe formar entre seus jovens um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aluno santo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17"/>
          <w:rFonts w:ascii="Bookman Old Style" w:hAnsi="Bookman Old Style"/>
          <w:sz w:val="24"/>
          <w:szCs w:val="24"/>
          <w:lang w:eastAsia="pt-PT"/>
        </w:rPr>
        <w:t>–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Domingos Savio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1A0F22" w:rsidRPr="00581069">
        <w:rPr>
          <w:rStyle w:val="Refdenotaderodap"/>
          <w:rFonts w:asciiTheme="minorHAnsi" w:hAnsiTheme="minorHAnsi" w:cs="Century Schoolbook"/>
          <w:lang w:eastAsia="pt-PT"/>
        </w:rPr>
        <w:footnoteReference w:id="51"/>
      </w:r>
    </w:p>
    <w:p w:rsidR="00AB2734" w:rsidRPr="00581069" w:rsidRDefault="001A0F22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 Con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tituições falam</w:t>
      </w:r>
      <w:r w:rsidR="009000C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de fato,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uma experiência espiritual e educativa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que nos foi transmitida por Dom Bosco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como modo de viver e trabalhar para comun</w:t>
      </w:r>
      <w:r w:rsidR="009000C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icar o Evangelho e salvar os jo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vens, com eles e por meio deles. Impregna o nosso relacionamen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to com Deus, as relações pessoais e a vida de comunidade no exercício de uma caridade que sabe fazer-se amar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9000CC" w:rsidRPr="00581069">
        <w:rPr>
          <w:rStyle w:val="Refdenotaderodap"/>
          <w:rFonts w:asciiTheme="minorHAnsi" w:hAnsiTheme="minorHAnsi" w:cs="Century Schoolbook"/>
          <w:lang w:eastAsia="pt-PT"/>
        </w:rPr>
        <w:footnoteReference w:id="52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Fundador </w:t>
      </w:r>
      <w:r w:rsidR="009000CC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ensina-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nos que devemos 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santificar-nos edu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cando!</w:t>
      </w:r>
    </w:p>
    <w:p w:rsidR="00012A82" w:rsidRPr="00581069" w:rsidRDefault="009000CC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ação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educativ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salesian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pede que se dedi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quem amplos espaços e tempos adequados à convivência com os jovens, sobretudo hoje pela complexidade e problematicidade de seu contexto. </w:t>
      </w:r>
      <w:r w:rsidR="00BD1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Experimentar esta convi</w:t>
      </w:r>
      <w:r w:rsidR="00BD1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vência </w:t>
      </w:r>
      <w:r w:rsidR="00BD1328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="00BD1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mais contínua e intensa possível</w:t>
      </w:r>
      <w:r w:rsidR="00BD132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BD1328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elemento básico em nosso trabalho de santificação e também a razão princi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pal do nascimento e crescimento das vocações.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P. Auffray, autor da conhecida biografia de Dom Bosco (que mereceu o aplauso da prestigiosa Academia francesa), sintetizava esta modalidade pedagógica com a frase: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estar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mos lá (com os jovens) todos e sempre: </w:t>
      </w:r>
      <w:r w:rsidRPr="00D46792">
        <w:rPr>
          <w:rStyle w:val="FontStyle24"/>
          <w:rFonts w:asciiTheme="minorHAnsi" w:hAnsiTheme="minorHAnsi"/>
          <w:i w:val="0"/>
          <w:sz w:val="24"/>
          <w:szCs w:val="24"/>
          <w:lang w:val="fr-HT" w:eastAsia="pt-PT"/>
        </w:rPr>
        <w:t>tous et toujours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!</w:t>
      </w:r>
      <w:r w:rsidR="00430EDA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Isto exige um coração repleto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caridade pastoral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uma mente rica de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inteligência pedagógica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uma solidariedade espiritual e educativa vivida nos momentos comuns, cotidianos, como nos momentos difíceis, críticos ou na</w:t>
      </w:r>
      <w:r w:rsidRPr="00581069">
        <w:rPr>
          <w:rStyle w:val="FontStyle21"/>
          <w:rFonts w:asciiTheme="minorHAnsi" w:hAnsiTheme="minorHAnsi"/>
          <w:b/>
          <w:sz w:val="24"/>
          <w:szCs w:val="24"/>
          <w:lang w:eastAsia="pt-PT"/>
        </w:rPr>
        <w:softHyphen/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queles cheios de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glória.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O amor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educativo pede que existam válidas competências profissionais e de relacionamento para realizar a obra de promoção humana e cristã. Compreende-se aqui todo o sentido ascético-místico de quanto Dom Bosco dizia de si: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por vós estudo, por vós trabalho, por vós eu vivo, por vós estou disposto até a dar a vida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;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basta que sejais jovens para que eu vos ame muito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BD1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53"/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Ele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não deu passo, não pronunciou palavra, não pôs mão a empreendimento que não visasse à salvação da juventude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BD1328" w:rsidRPr="00581069">
        <w:rPr>
          <w:rStyle w:val="Refdenotaderodap"/>
          <w:rFonts w:asciiTheme="minorHAnsi" w:hAnsiTheme="minorHAnsi" w:cs="Century Schoolbook"/>
          <w:lang w:eastAsia="pt-PT"/>
        </w:rPr>
        <w:footnoteReference w:id="54"/>
      </w:r>
    </w:p>
    <w:p w:rsidR="00AB2734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Na mente do Fundador seus filhos não deveriam ser pessoas dedicadas só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profissionalmente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aos jovens, mas deveriam fazer 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seu trabalho educativo 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espaço espiritu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o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centro pastoral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da própria vida, da própria oração, 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própri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profissionali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smo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, 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da vivência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cotidian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Estão convidados a formarem uma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 xml:space="preserve">espiritualidade que não separe o próprio ser do próprio agir, a finalidade evangelizadora </w:t>
      </w:r>
      <w:r w:rsidR="00994BFD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edu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cativa e vice-versa, e una o crescimento da própria santidade</w:t>
      </w:r>
      <w:r w:rsidR="00AB2734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 uma qualificada atividade pedagógica. </w:t>
      </w:r>
      <w:r w:rsidR="00994BFD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Aqui está</w:t>
      </w:r>
      <w:r w:rsidR="00AB2734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o segredo da genialidade do 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“</w:t>
      </w:r>
      <w:r w:rsidR="00AB2734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artista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="00AB2734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educador cristão.</w:t>
      </w:r>
      <w:r w:rsidR="00AB2734"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caridade pastoral do espírito salesiano traz consigo </w:t>
      </w:r>
      <w:r w:rsidR="00994BF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muitas vezes citada e preciosa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graça de unidade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da qual nos disse o Papa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é fruto do poder do Espírito que assegura a inseparabilidade vital entre união com Deus e dedicação ao próximo, entre interioridade evangélica e ação apostólica, entre coração orante e mãos operantes... A </w:t>
      </w:r>
      <w:r w:rsidR="00994BFD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sua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divi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são abre um perigoso espaço para aqueles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ativismos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ou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intimismos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que constituem uma tentação insidiosa</w:t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para os Institutos de Vida Apostólic</w:t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a. No entanto, as secre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tas rique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zas, que esta 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graça de unidade</w:t>
      </w:r>
      <w:r w:rsidR="00C07C5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traz consigo, são a confirma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ção explícita... que a união com Deus é a verdadeira fonte do amor operoso em favor do próximo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B2734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537592" w:rsidRPr="00581069">
        <w:rPr>
          <w:rStyle w:val="Refdenotaderodap"/>
          <w:rFonts w:asciiTheme="minorHAnsi" w:hAnsiTheme="minorHAnsi" w:cs="Century Schoolbook"/>
          <w:lang w:eastAsia="pt-PT"/>
        </w:rPr>
        <w:footnoteReference w:id="55"/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Nesta perspectiva de espiritualidade, não só se chega à fundamental confiança 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nada te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perturbe</w:t>
      </w:r>
      <w:r w:rsidR="00430EDA"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,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mas também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 vive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cotidianamente com aquela esperança que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acredita nas qualidades naturais e sobrenaturais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dos jovens e que sabe colher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os valores do mundo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sabe afastar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lamentar o próprio tempo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537592" w:rsidRPr="00581069">
        <w:rPr>
          <w:rStyle w:val="Refdenotaderodap"/>
          <w:rFonts w:asciiTheme="minorHAnsi" w:hAnsiTheme="minorHAnsi" w:cs="Century Schoolbook"/>
          <w:lang w:eastAsia="pt-PT"/>
        </w:rPr>
        <w:footnoteReference w:id="56"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Uma espiritualidade feita de otimismo e de alegria</w:t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vivida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no trabalho e na temperança, que reproduz uma fisionomia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pessoas em festa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muito laboriosa e ativa, criativa e flexível, </w:t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firme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muna tradição, mas dinamicamente moderna, fiel à suprema novidade do Cristo e aberta aos valores culturais emergentes.</w:t>
      </w:r>
      <w:r w:rsidR="00537592" w:rsidRPr="00581069">
        <w:rPr>
          <w:rStyle w:val="Refdenotaderodap"/>
          <w:rFonts w:asciiTheme="minorHAnsi" w:hAnsiTheme="minorHAnsi" w:cs="Century Schoolbook"/>
          <w:lang w:eastAsia="pt-PT"/>
        </w:rPr>
        <w:footnoteReference w:id="57"/>
      </w:r>
      <w:r w:rsidR="00537592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AB2734" w:rsidRPr="00581069" w:rsidRDefault="00AB2734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Sem dúvida</w:t>
      </w:r>
      <w:r w:rsidR="0030100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essa espiritualidade é fruto de empenho, dedicação, reflexão, estudo, </w:t>
      </w:r>
      <w:r w:rsidR="0030100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busca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, cuidado contínuo e</w:t>
      </w:r>
      <w:r w:rsidR="0030100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vigilante, mas está vinculada à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constante união com Deus, que se traduz em oração e ação, que é mística e ascese. Assim leva a santificar não só a si próprio, mas também os jovens. As Constituições nos dizem que o testemunho da nossa espiritualidade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revela o valor único das bem-aventuranças, e é o dom mais precioso que podemos oferecer aos jovens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="0030100A" w:rsidRPr="00581069">
        <w:rPr>
          <w:rStyle w:val="Refdenotaderodap"/>
          <w:rFonts w:asciiTheme="minorHAnsi" w:hAnsiTheme="minorHAnsi" w:cs="Century Schoolbook"/>
          <w:lang w:eastAsia="pt-PT"/>
        </w:rPr>
        <w:footnoteReference w:id="58"/>
      </w:r>
    </w:p>
    <w:p w:rsidR="00012A82" w:rsidRPr="00581069" w:rsidRDefault="0030100A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Entretanto,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 nossa santificação é também dom que nos vem dos jovens, porque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nós acreditamos que Deus ama os jovens... que o Espírito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se torna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presente nos jovens e por meio deles quer edificar uma autêntica comunidade humana e cristã... Nós acreditamos que Deus nos espera nos jovens para oferecer-nos a graça do encontro com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Ele e para nos dispor a servi-L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o neles, reconhecendo sua dignidade e educando-os à plenitude da vida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Refdenotaderodap"/>
          <w:rFonts w:asciiTheme="minorHAnsi" w:hAnsiTheme="minorHAnsi" w:cs="Century Schoolbook"/>
          <w:lang w:eastAsia="pt-PT"/>
        </w:rPr>
        <w:footnoteReference w:id="59"/>
      </w:r>
    </w:p>
    <w:p w:rsidR="00012A82" w:rsidRPr="00581069" w:rsidRDefault="0030100A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om eles poder-se-á percorrer o caminho da fé com uma espiritualidade educativa comum aos educadores e jovens, ainda que em níveis e graus diferentes; ela traduzir-se-á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numa pedagogia realista da santidade... A originali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dade e a audácia da proposta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 xml:space="preserve">de uma 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‘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santidade juvenil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’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é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intrínseca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à arte educativa de Dom Bosco, que pode com exatidão ser definido 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‘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mestre de espiritualidade juvenil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’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Pr="00581069">
        <w:rPr>
          <w:rStyle w:val="Refdenotaderodap"/>
          <w:rFonts w:asciiTheme="minorHAnsi" w:hAnsiTheme="minorHAnsi" w:cs="Century Schoolbook"/>
          <w:lang w:eastAsia="pt-PT"/>
        </w:rPr>
        <w:footnoteReference w:id="60"/>
      </w:r>
    </w:p>
    <w:p w:rsidR="00012A82" w:rsidRPr="00581069" w:rsidRDefault="001307F2" w:rsidP="001307F2">
      <w:pPr>
        <w:pStyle w:val="Style7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É nesta</w:t>
      </w:r>
      <w:r w:rsidR="00A80B96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 espiritualidade que o Capítulo concentra a</w:t>
      </w:r>
      <w:r w:rsidRPr="0058106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atenção de todos, salesianos e jovens, para juntos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serem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artífices da síntese vital entre cultura e Evangelho, entre vida e fé, entre promoção humana e testemunho cristão.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Precisamos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saber santificar-nos levando em conta as novidades dos tempos, dedicando-nos com interesse à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evangelização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exatamente porque peritos da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nova educação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 com a arte de Dom Bosco que soube coordenar felizmente sua mútua interação.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Dom Bosco convida-nos a fazer da educação dos jovens na fé a nossa própria razão de ser na Igreja, ou seja, nosso modo de participar de sua santidade e ação: 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nela </w:t>
      </w:r>
      <w:r w:rsidR="001307F2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seremos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santos se formos 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missionários dos jovens</w:t>
      </w:r>
      <w:r w:rsidR="00430EDA"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24"/>
          <w:rFonts w:asciiTheme="minorHAnsi" w:hAnsiTheme="minorHAnsi"/>
          <w:sz w:val="24"/>
          <w:szCs w:val="24"/>
          <w:lang w:eastAsia="pt-PT"/>
        </w:rPr>
        <w:t>!</w:t>
      </w:r>
    </w:p>
    <w:p w:rsidR="001307F2" w:rsidRPr="00581069" w:rsidRDefault="001307F2" w:rsidP="00430EDA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012A82" w:rsidRPr="00581069" w:rsidRDefault="00A80B96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  <w:r w:rsidRPr="00581069">
        <w:rPr>
          <w:rStyle w:val="FontStyle22"/>
          <w:rFonts w:asciiTheme="minorHAnsi" w:hAnsiTheme="minorHAnsi"/>
          <w:lang w:eastAsia="pt-PT"/>
        </w:rPr>
        <w:t>Estimulados pela maternidade eclesial de Maria</w:t>
      </w:r>
    </w:p>
    <w:p w:rsidR="001307F2" w:rsidRPr="00581069" w:rsidRDefault="001307F2" w:rsidP="00430EDA">
      <w:pPr>
        <w:pStyle w:val="Style10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lang w:eastAsia="pt-PT"/>
        </w:rPr>
      </w:pPr>
    </w:p>
    <w:p w:rsidR="008F19AB" w:rsidRPr="00581069" w:rsidRDefault="00A80B96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Queridos irmãos, quando cada um de nós pensa no nascimento e crescimento da própria fé pessoal, constata que ela é historicamente ligada a concretas mediações pedagógi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cas: a família, alguma pessoa amiga, a comunidade cristã de</w:t>
      </w:r>
      <w:r w:rsidR="008F19AB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8F19A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sua terra. Certamente a fé é um dom do Espírito do Senhor; sem a iniciativa divina não teria surgido em nós a fé. Mas se pensarmos em nosso batismo e, em geral, naquele das crian</w:t>
      </w:r>
      <w:r w:rsidR="008F19A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ças ao longo de toda a tradição da Igreja, então ficamos logo convencidos de que o dom da fé está normalmente acompa</w:t>
      </w:r>
      <w:r w:rsidR="008F19A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nhado pela atividade educativa e pelo testemunho vivo da mãe e do pai, daquele padre, daqueles fiéis, daqueles religi</w:t>
      </w:r>
      <w:r w:rsidR="008F19A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osos e religiosas.</w:t>
      </w:r>
    </w:p>
    <w:p w:rsidR="008F19AB" w:rsidRPr="00581069" w:rsidRDefault="000924DE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É</w:t>
      </w:r>
      <w:r w:rsidR="008F19AB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um presente que passa através da colaboração humana para assegurar o nascimento e o desenvolvimento de uma linfa vital muito preciosa.</w:t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Tal reflexão nos faz perceber, por um lado, a interação entre solicitude humana e dom da fé, e, por outro, destaca a importân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cia da presença de um oportuno e válido cuidado pedagógico-pastoral que poderíamos qualificar sobretudo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materno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Na conclusão da várias vezes citada carta que nos escre</w:t>
      </w:r>
      <w:r w:rsidRPr="00581069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veu em 1988, o Papa afirma: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Com a vossa obra, caríssimos educadores, 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 xml:space="preserve">vós 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estais cumprindo</w:t>
      </w:r>
      <w:r w:rsidRPr="00581069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um maravilhoso exercício de maternidade eclesial</w:t>
      </w:r>
      <w:r w:rsidR="00430EDA" w:rsidRPr="00581069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”</w:t>
      </w:r>
      <w:r w:rsidRPr="00581069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0924DE" w:rsidRPr="00581069">
        <w:rPr>
          <w:rStyle w:val="Refdenotaderodap"/>
          <w:rFonts w:asciiTheme="minorHAnsi" w:hAnsiTheme="minorHAnsi" w:cs="Microsoft Sans Serif"/>
          <w:lang w:eastAsia="pt-PT"/>
        </w:rPr>
        <w:footnoteReference w:id="61"/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Eis uma feliz expressão que traduz plasticamente em que consiste a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arte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educar na fé: um exercício de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materni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 eclesial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!</w:t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 encarnação do Verbo, Maria não é a causa da união hipostática de Cristo, mas é verdadeiramente a Mãe de Jesus; gera-o, ajuda-o a crescer como homem na história e </w:t>
      </w:r>
      <w:r w:rsidR="000924DE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educa-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segundo a cultura de seu país. Deve-se distinguir, em Jesus e na ação maternal de Maria, aspectos bem diferentes entre si, mas existe uma unidade orgânica de vida que faz a Igreja proclamar que Maria é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Mãe de Deus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Há muito que meditar sobre esta verdade.</w:t>
      </w:r>
    </w:p>
    <w:p w:rsidR="008F19AB" w:rsidRPr="00581069" w:rsidRDefault="008F19AB" w:rsidP="00430EDA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Nós nos entregamos a Maria e agora nos dirigimos </w:t>
      </w:r>
      <w:r w:rsidR="002B3929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a Ela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para impetrar seu solícito auxílio nos trabalhos da arte educativa. Ela sugeriu a Dom Bosco o 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Sistema Preventivo</w:t>
      </w:r>
      <w:r w:rsidR="00430EDA"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581069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430EDA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itinerário de fé </w:t>
      </w:r>
      <w:r w:rsidR="002B3929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="002B392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nos disse o Capítulo </w:t>
      </w:r>
      <w:r w:rsidR="002B3929" w:rsidRPr="00581069">
        <w:rPr>
          <w:rStyle w:val="FontStyle21"/>
          <w:rFonts w:ascii="Bookman Old Style" w:hAnsi="Bookman Old Style"/>
          <w:sz w:val="24"/>
          <w:szCs w:val="24"/>
          <w:lang w:eastAsia="pt-PT"/>
        </w:rPr>
        <w:t>–</w:t>
      </w:r>
      <w:r w:rsidR="002B392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inicia com a proteção maternal de Maria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2B3929" w:rsidRPr="00581069">
        <w:rPr>
          <w:rStyle w:val="Refdenotaderodap"/>
          <w:rFonts w:asciiTheme="minorHAnsi" w:hAnsiTheme="minorHAnsi" w:cs="Century Schoolbook"/>
          <w:lang w:eastAsia="pt-PT"/>
        </w:rPr>
        <w:footnoteReference w:id="62"/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Afirma ainda que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a presença maternal de Maria inspira intensamente todo o percurso (do longo caminho) em seu conjunto: em cada área... Nela os caminhos do homem se cruzam com aqueles de Deus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;</w:t>
      </w:r>
      <w:r w:rsidR="002B3929" w:rsidRPr="00581069">
        <w:rPr>
          <w:rStyle w:val="Refdenotaderodap"/>
          <w:rFonts w:asciiTheme="minorHAnsi" w:hAnsiTheme="minorHAnsi" w:cs="Century Schoolbook"/>
          <w:lang w:eastAsia="pt-PT"/>
        </w:rPr>
        <w:footnoteReference w:id="63"/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e lembra também que a espiritualidade salesiana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dá um lugar privilegiado à pessoa de Maria... No termo de sua vida, Dom Bosco pôde afirmar com certeza: 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‘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Maria fez tudo</w:t>
      </w:r>
      <w:r w:rsidR="00C07C52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’</w:t>
      </w:r>
      <w:r w:rsidR="002B3929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  <w:r w:rsidR="002B3929" w:rsidRPr="00581069">
        <w:rPr>
          <w:rStyle w:val="Refdenotaderodap"/>
          <w:rFonts w:asciiTheme="minorHAnsi" w:hAnsiTheme="minorHAnsi" w:cs="Century Schoolbook"/>
          <w:lang w:eastAsia="pt-PT"/>
        </w:rPr>
        <w:footnoteReference w:id="64"/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Pois bem, se vivemos com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sinceridade a nossa entrega a E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la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,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acontecerá o mesmo em cada um de nós, em cada comu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>nidade local, em cada Inspetoria. O importante é saber viver com sinceridade o aspecto mariano da nossa espiritualidade.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Santo Padre faz votos para que isso aconteça: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Invoco sobre todos vós a contínua proteção de Maria Auxiliadora, Mãe da Igreja; Ela seja para vós, como o foi para S. João 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Bosco, Mestra e Guia, a Estrela da nova ev</w:t>
      </w:r>
      <w:bookmarkStart w:id="0" w:name="_GoBack"/>
      <w:bookmarkEnd w:id="0"/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angelização!</w:t>
      </w:r>
      <w:r w:rsidR="00430EDA"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581069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.</w:t>
      </w:r>
      <w:r w:rsidR="00C839E8" w:rsidRPr="00581069">
        <w:rPr>
          <w:rStyle w:val="Refdenotaderodap"/>
          <w:rFonts w:asciiTheme="minorHAnsi" w:hAnsiTheme="minorHAnsi" w:cs="Century Schoolbook"/>
          <w:bCs/>
          <w:lang w:eastAsia="pt-PT"/>
        </w:rPr>
        <w:footnoteReference w:id="65"/>
      </w:r>
    </w:p>
    <w:p w:rsidR="00012A82" w:rsidRPr="00581069" w:rsidRDefault="00C839E8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É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Maria que nos convida a vivermos e testemu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  <w:t xml:space="preserve">nharmos aquela interioridade apostólica que caracteriza o Salesiano na Igreja; da força de unidades dessa espiritualidade brotarão tantas iniciativas felizes e fecundas para 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educar os jovens</w:t>
      </w:r>
      <w:r w:rsidR="00430EDA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  <w:r w:rsidR="00A80B96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Fraternais saudações a todos e a cada um, na alegria de 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nos 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sentir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mos unidos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num 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comum grande 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empenho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. Dom Bosco </w:t>
      </w:r>
      <w:r w:rsidR="00C839E8"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interceda</w:t>
      </w: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.</w:t>
      </w:r>
    </w:p>
    <w:p w:rsidR="00012A82" w:rsidRPr="00581069" w:rsidRDefault="00A80B96" w:rsidP="00430EDA">
      <w:pPr>
        <w:pStyle w:val="Style4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581069">
        <w:rPr>
          <w:rStyle w:val="FontStyle21"/>
          <w:rFonts w:asciiTheme="minorHAnsi" w:hAnsiTheme="minorHAnsi"/>
          <w:sz w:val="24"/>
          <w:szCs w:val="24"/>
          <w:lang w:eastAsia="pt-PT"/>
        </w:rPr>
        <w:t>Cordialmente no Senhor,</w:t>
      </w:r>
    </w:p>
    <w:p w:rsidR="00012A82" w:rsidRPr="00581069" w:rsidRDefault="00920D03" w:rsidP="00C839E8">
      <w:pPr>
        <w:widowControl/>
        <w:spacing w:after="60" w:line="276" w:lineRule="auto"/>
        <w:ind w:left="4320" w:firstLine="284"/>
        <w:jc w:val="both"/>
        <w:rPr>
          <w:rFonts w:asciiTheme="minorHAnsi" w:hAnsiTheme="minorHAnsi"/>
        </w:rPr>
      </w:pPr>
      <w:r w:rsidRPr="00581069">
        <w:rPr>
          <w:rFonts w:asciiTheme="minorHAnsi" w:hAnsiTheme="minorHAnsi"/>
        </w:rPr>
        <w:drawing>
          <wp:inline distT="0" distB="0" distL="0" distR="0">
            <wp:extent cx="1677670" cy="7473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E8" w:rsidRPr="00581069" w:rsidRDefault="00C839E8" w:rsidP="00C839E8">
      <w:pPr>
        <w:widowControl/>
        <w:tabs>
          <w:tab w:val="left" w:pos="6399"/>
        </w:tabs>
        <w:spacing w:after="60" w:line="276" w:lineRule="auto"/>
        <w:ind w:left="4888" w:firstLine="284"/>
        <w:jc w:val="both"/>
        <w:rPr>
          <w:rFonts w:asciiTheme="minorHAnsi" w:hAnsiTheme="minorHAnsi"/>
        </w:rPr>
      </w:pPr>
      <w:r w:rsidRPr="00581069">
        <w:rPr>
          <w:rFonts w:asciiTheme="minorHAnsi" w:hAnsiTheme="minorHAnsi"/>
        </w:rPr>
        <w:t>P. Egídio Viganò</w:t>
      </w:r>
    </w:p>
    <w:p w:rsidR="00C839E8" w:rsidRPr="00581069" w:rsidRDefault="00C839E8" w:rsidP="00C839E8">
      <w:pPr>
        <w:widowControl/>
        <w:tabs>
          <w:tab w:val="left" w:pos="6399"/>
        </w:tabs>
        <w:spacing w:after="60" w:line="276" w:lineRule="auto"/>
        <w:ind w:left="4888" w:firstLine="284"/>
        <w:jc w:val="both"/>
        <w:rPr>
          <w:rFonts w:asciiTheme="minorHAnsi" w:hAnsiTheme="minorHAnsi"/>
        </w:rPr>
      </w:pPr>
      <w:r w:rsidRPr="00581069">
        <w:rPr>
          <w:rFonts w:asciiTheme="minorHAnsi" w:hAnsiTheme="minorHAnsi"/>
        </w:rPr>
        <w:t xml:space="preserve">   Reitor-Mor</w:t>
      </w:r>
    </w:p>
    <w:p w:rsidR="00920D03" w:rsidRPr="00581069" w:rsidRDefault="00920D03" w:rsidP="00084630">
      <w:pPr>
        <w:pStyle w:val="Style9"/>
        <w:widowControl/>
        <w:spacing w:after="60" w:line="276" w:lineRule="auto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sectPr w:rsidR="00920D03" w:rsidRPr="00581069" w:rsidSect="000C5E76">
      <w:footerReference w:type="default" r:id="rId7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9C" w:rsidRDefault="00C3459C">
      <w:r>
        <w:separator/>
      </w:r>
    </w:p>
  </w:endnote>
  <w:endnote w:type="continuationSeparator" w:id="0">
    <w:p w:rsidR="00C3459C" w:rsidRDefault="00C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643894"/>
      <w:docPartObj>
        <w:docPartGallery w:val="Page Numbers (Bottom of Page)"/>
        <w:docPartUnique/>
      </w:docPartObj>
    </w:sdtPr>
    <w:sdtContent>
      <w:p w:rsidR="00581069" w:rsidRDefault="0058106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92">
          <w:rPr>
            <w:noProof/>
          </w:rPr>
          <w:t>25</w:t>
        </w:r>
        <w:r>
          <w:fldChar w:fldCharType="end"/>
        </w:r>
      </w:p>
    </w:sdtContent>
  </w:sdt>
  <w:p w:rsidR="00581069" w:rsidRDefault="005810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9C" w:rsidRDefault="00C3459C">
      <w:r>
        <w:separator/>
      </w:r>
    </w:p>
  </w:footnote>
  <w:footnote w:type="continuationSeparator" w:id="0">
    <w:p w:rsidR="00C3459C" w:rsidRDefault="00C3459C">
      <w:r>
        <w:continuationSeparator/>
      </w:r>
    </w:p>
  </w:footnote>
  <w:footnote w:id="1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IP 13.</w:t>
      </w:r>
    </w:p>
  </w:footnote>
  <w:footnote w:id="2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CG23 332.</w:t>
      </w:r>
    </w:p>
  </w:footnote>
  <w:footnote w:id="3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Cf. CG23 4.</w:t>
      </w:r>
    </w:p>
  </w:footnote>
  <w:footnote w:id="4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Cf. CG23 348.</w:t>
      </w:r>
    </w:p>
  </w:footnote>
  <w:footnote w:id="5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31.</w:t>
      </w:r>
    </w:p>
  </w:footnote>
  <w:footnote w:id="6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CG23 45-63.</w:t>
      </w:r>
    </w:p>
  </w:footnote>
  <w:footnote w:id="7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CG23 64-74.</w:t>
      </w:r>
    </w:p>
  </w:footnote>
  <w:footnote w:id="8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CG23 75-88.</w:t>
      </w:r>
    </w:p>
  </w:footnote>
  <w:footnote w:id="9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CG23 87.</w:t>
      </w:r>
    </w:p>
  </w:footnote>
  <w:footnote w:id="10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CG23 182-191.</w:t>
      </w:r>
    </w:p>
  </w:footnote>
  <w:footnote w:id="11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Cf. CG23 192-202.</w:t>
      </w:r>
    </w:p>
  </w:footnote>
  <w:footnote w:id="12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Cf. CG23 203-314.</w:t>
      </w:r>
    </w:p>
  </w:footnote>
  <w:footnote w:id="13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</w:t>
      </w:r>
      <w:r w:rsidRPr="00581069">
        <w:rPr>
          <w:rFonts w:asciiTheme="minorHAnsi" w:hAnsiTheme="minorHAnsi"/>
          <w:i/>
          <w:lang w:val="la-Latn"/>
        </w:rPr>
        <w:t>Centesimus annus</w:t>
      </w:r>
      <w:r w:rsidRPr="00084630">
        <w:rPr>
          <w:rFonts w:asciiTheme="minorHAnsi" w:hAnsiTheme="minorHAnsi"/>
          <w:lang w:val="it-IT"/>
        </w:rPr>
        <w:t xml:space="preserve"> 53.</w:t>
      </w:r>
    </w:p>
  </w:footnote>
  <w:footnote w:id="14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A. BALLESTRERO, </w:t>
      </w:r>
      <w:r w:rsidRPr="00084630">
        <w:rPr>
          <w:rFonts w:asciiTheme="minorHAnsi" w:hAnsiTheme="minorHAnsi"/>
          <w:i/>
          <w:lang w:val="it-IT"/>
        </w:rPr>
        <w:t>Dio, l’uomo e la preghiera,</w:t>
      </w:r>
      <w:r w:rsidRPr="00084630">
        <w:rPr>
          <w:rFonts w:asciiTheme="minorHAnsi" w:hAnsiTheme="minorHAnsi"/>
          <w:lang w:val="it-IT"/>
        </w:rPr>
        <w:t xml:space="preserve"> SEI, Turim, 1991, p. 14-15.</w:t>
      </w:r>
    </w:p>
  </w:footnote>
  <w:footnote w:id="15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ACG 331, p. 14-15.</w:t>
      </w:r>
    </w:p>
  </w:footnote>
  <w:footnote w:id="16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RH 8.</w:t>
      </w:r>
    </w:p>
  </w:footnote>
  <w:footnote w:id="17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GS 22.</w:t>
      </w:r>
    </w:p>
  </w:footnote>
  <w:footnote w:id="18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JOÃO PAULO II, </w:t>
      </w:r>
      <w:r w:rsidRPr="00084630">
        <w:rPr>
          <w:rFonts w:asciiTheme="minorHAnsi" w:hAnsiTheme="minorHAnsi"/>
          <w:i/>
        </w:rPr>
        <w:t>Constituição apostólica sobre as universidades católicas:</w:t>
      </w:r>
      <w:r w:rsidRPr="00084630">
        <w:rPr>
          <w:rFonts w:asciiTheme="minorHAnsi" w:hAnsiTheme="minorHAnsi"/>
        </w:rPr>
        <w:t xml:space="preserve"> ECE 44.</w:t>
      </w:r>
    </w:p>
  </w:footnote>
  <w:footnote w:id="19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Const. 38.</w:t>
      </w:r>
    </w:p>
  </w:footnote>
  <w:footnote w:id="20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Mt 28,19-20.</w:t>
      </w:r>
    </w:p>
  </w:footnote>
  <w:footnote w:id="21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ACS 290.</w:t>
      </w:r>
    </w:p>
  </w:footnote>
  <w:footnote w:id="22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CG21 14.</w:t>
      </w:r>
    </w:p>
  </w:footnote>
  <w:footnote w:id="23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10.</w:t>
      </w:r>
    </w:p>
  </w:footnote>
  <w:footnote w:id="24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ACS 290, p. 12.</w:t>
      </w:r>
    </w:p>
  </w:footnote>
  <w:footnote w:id="25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CGE 274-341; CG21 80-104.</w:t>
      </w:r>
    </w:p>
  </w:footnote>
  <w:footnote w:id="26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CT 58.</w:t>
      </w:r>
    </w:p>
  </w:footnote>
  <w:footnote w:id="27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ACS 290, p. 35.</w:t>
      </w:r>
    </w:p>
  </w:footnote>
  <w:footnote w:id="28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ChL 46.</w:t>
      </w:r>
    </w:p>
  </w:footnote>
  <w:footnote w:id="29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15.</w:t>
      </w:r>
    </w:p>
  </w:footnote>
  <w:footnote w:id="30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MB III, 605. Cf. VII, 762.</w:t>
      </w:r>
    </w:p>
  </w:footnote>
  <w:footnote w:id="31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13.</w:t>
      </w:r>
    </w:p>
  </w:footnote>
  <w:footnote w:id="32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13.</w:t>
      </w:r>
    </w:p>
  </w:footnote>
  <w:footnote w:id="33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MB XVI, 416.</w:t>
      </w:r>
    </w:p>
  </w:footnote>
  <w:footnote w:id="34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CG23 215-218.</w:t>
      </w:r>
    </w:p>
  </w:footnote>
  <w:footnote w:id="35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14.</w:t>
      </w:r>
    </w:p>
  </w:footnote>
  <w:footnote w:id="36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Cf. CG23 112-113.</w:t>
      </w:r>
    </w:p>
  </w:footnote>
  <w:footnote w:id="37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IP 8.</w:t>
      </w:r>
    </w:p>
  </w:footnote>
  <w:footnote w:id="38">
    <w:p w:rsidR="002B5F83" w:rsidRPr="00084630" w:rsidRDefault="002B5F83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JOÃO BOSCO,</w:t>
      </w:r>
      <w:r w:rsidRPr="00084630">
        <w:rPr>
          <w:rFonts w:asciiTheme="minorHAnsi" w:hAnsiTheme="minorHAnsi"/>
          <w:i/>
          <w:lang w:val="it-IT"/>
        </w:rPr>
        <w:t xml:space="preserve"> Storia Sacra per uso nelle scuole,</w:t>
      </w:r>
      <w:r w:rsidRPr="00084630">
        <w:rPr>
          <w:rFonts w:asciiTheme="minorHAnsi" w:hAnsiTheme="minorHAnsi"/>
          <w:lang w:val="it-IT"/>
        </w:rPr>
        <w:t xml:space="preserve"> Prefácio, Turim, Speirano e Ferrero, 1847 – Opere Edite, v. III, p. 7. </w:t>
      </w:r>
    </w:p>
  </w:footnote>
  <w:footnote w:id="39">
    <w:p w:rsidR="00F2359C" w:rsidRPr="00084630" w:rsidRDefault="00F2359C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CG23 274.</w:t>
      </w:r>
    </w:p>
  </w:footnote>
  <w:footnote w:id="40">
    <w:p w:rsidR="00F2359C" w:rsidRPr="00084630" w:rsidRDefault="00F2359C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Const. </w:t>
      </w:r>
      <w:r w:rsidRPr="00084630">
        <w:rPr>
          <w:rFonts w:asciiTheme="minorHAnsi" w:hAnsiTheme="minorHAnsi"/>
        </w:rPr>
        <w:t>40.</w:t>
      </w:r>
    </w:p>
  </w:footnote>
  <w:footnote w:id="41">
    <w:p w:rsidR="00883BA6" w:rsidRPr="00084630" w:rsidRDefault="00883BA6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Cf. CG23 274-275.</w:t>
      </w:r>
    </w:p>
  </w:footnote>
  <w:footnote w:id="42">
    <w:p w:rsidR="00883BA6" w:rsidRPr="00084630" w:rsidRDefault="00883BA6" w:rsidP="00084630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Cf. ACS 294.</w:t>
      </w:r>
    </w:p>
  </w:footnote>
  <w:footnote w:id="43">
    <w:p w:rsidR="00883BA6" w:rsidRPr="00084630" w:rsidRDefault="00883BA6" w:rsidP="00084630">
      <w:pPr>
        <w:pStyle w:val="Textodenotaderodap"/>
        <w:spacing w:after="40"/>
        <w:jc w:val="both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CG23 276.</w:t>
      </w:r>
    </w:p>
  </w:footnote>
  <w:footnote w:id="44">
    <w:p w:rsidR="00A238BA" w:rsidRPr="00084630" w:rsidRDefault="00A238BA" w:rsidP="00084630">
      <w:pPr>
        <w:pStyle w:val="Textodenotaderodap"/>
        <w:spacing w:after="40"/>
        <w:rPr>
          <w:rFonts w:asciiTheme="minorHAnsi" w:hAnsiTheme="minorHAnsi"/>
          <w:lang w:val="it-IT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it-IT"/>
        </w:rPr>
        <w:t xml:space="preserve"> Cf. </w:t>
      </w:r>
      <w:r w:rsidRPr="00084630">
        <w:rPr>
          <w:rFonts w:asciiTheme="minorHAnsi" w:hAnsiTheme="minorHAnsi"/>
          <w:i/>
          <w:lang w:val="la-Latn"/>
        </w:rPr>
        <w:t>Summa theologica</w:t>
      </w:r>
      <w:r w:rsidRPr="00084630">
        <w:rPr>
          <w:rFonts w:asciiTheme="minorHAnsi" w:hAnsiTheme="minorHAnsi"/>
          <w:lang w:val="la-Latn"/>
        </w:rPr>
        <w:t xml:space="preserve"> IIIa, qq</w:t>
      </w:r>
      <w:r w:rsidRPr="00084630">
        <w:rPr>
          <w:rFonts w:asciiTheme="minorHAnsi" w:hAnsiTheme="minorHAnsi"/>
          <w:lang w:val="it-IT"/>
        </w:rPr>
        <w:t>. 18 e 19.</w:t>
      </w:r>
    </w:p>
  </w:footnote>
  <w:footnote w:id="45">
    <w:p w:rsidR="00A238BA" w:rsidRPr="00084630" w:rsidRDefault="00A238BA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Cf. LG 8.</w:t>
      </w:r>
    </w:p>
  </w:footnote>
  <w:footnote w:id="46">
    <w:p w:rsidR="00F15328" w:rsidRPr="00084630" w:rsidRDefault="00F15328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Cf. ACG 334.</w:t>
      </w:r>
    </w:p>
  </w:footnote>
  <w:footnote w:id="47">
    <w:p w:rsidR="00F15328" w:rsidRPr="00084630" w:rsidRDefault="00F15328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ACG 331, p. 27-32.</w:t>
      </w:r>
    </w:p>
  </w:footnote>
  <w:footnote w:id="48">
    <w:p w:rsidR="00F15328" w:rsidRPr="00084630" w:rsidRDefault="00F15328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CG23 95.</w:t>
      </w:r>
    </w:p>
  </w:footnote>
  <w:footnote w:id="49">
    <w:p w:rsidR="00F15328" w:rsidRPr="00084630" w:rsidRDefault="00F15328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</w:t>
      </w:r>
      <w:r w:rsidR="001A0F22" w:rsidRPr="00084630">
        <w:rPr>
          <w:rFonts w:asciiTheme="minorHAnsi" w:hAnsiTheme="minorHAnsi"/>
          <w:lang w:val="en-US"/>
        </w:rPr>
        <w:t>Const. 3</w:t>
      </w:r>
      <w:r w:rsidRPr="00084630">
        <w:rPr>
          <w:rFonts w:asciiTheme="minorHAnsi" w:hAnsiTheme="minorHAnsi"/>
          <w:lang w:val="en-US"/>
        </w:rPr>
        <w:t>.</w:t>
      </w:r>
    </w:p>
  </w:footnote>
  <w:footnote w:id="50">
    <w:p w:rsidR="001A0F22" w:rsidRPr="00084630" w:rsidRDefault="001A0F22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ACG 334, p. 35.</w:t>
      </w:r>
    </w:p>
  </w:footnote>
  <w:footnote w:id="51">
    <w:p w:rsidR="001A0F22" w:rsidRPr="00084630" w:rsidRDefault="001A0F22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5.</w:t>
      </w:r>
    </w:p>
  </w:footnote>
  <w:footnote w:id="52">
    <w:p w:rsidR="009000CC" w:rsidRPr="00084630" w:rsidRDefault="009000CC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Const. 20.</w:t>
      </w:r>
    </w:p>
  </w:footnote>
  <w:footnote w:id="53">
    <w:p w:rsidR="00BD1328" w:rsidRPr="00084630" w:rsidRDefault="00BD1328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14.</w:t>
      </w:r>
    </w:p>
  </w:footnote>
  <w:footnote w:id="54">
    <w:p w:rsidR="00BD1328" w:rsidRPr="00084630" w:rsidRDefault="00BD1328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21.</w:t>
      </w:r>
    </w:p>
  </w:footnote>
  <w:footnote w:id="55">
    <w:p w:rsidR="00537592" w:rsidRPr="00084630" w:rsidRDefault="00537592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CG23 332.</w:t>
      </w:r>
    </w:p>
  </w:footnote>
  <w:footnote w:id="56">
    <w:p w:rsidR="00537592" w:rsidRPr="00084630" w:rsidRDefault="00537592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17.</w:t>
      </w:r>
    </w:p>
  </w:footnote>
  <w:footnote w:id="57">
    <w:p w:rsidR="00537592" w:rsidRPr="00084630" w:rsidRDefault="00537592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Cf. Const. cap. </w:t>
      </w:r>
      <w:r w:rsidRPr="00084630">
        <w:rPr>
          <w:rStyle w:val="FontStyle17"/>
          <w:rFonts w:asciiTheme="minorHAnsi" w:hAnsiTheme="minorHAnsi"/>
          <w:sz w:val="20"/>
          <w:szCs w:val="20"/>
          <w:lang w:val="en-US" w:eastAsia="pt-PT"/>
        </w:rPr>
        <w:t>2º</w:t>
      </w:r>
    </w:p>
  </w:footnote>
  <w:footnote w:id="58">
    <w:p w:rsidR="0030100A" w:rsidRPr="00084630" w:rsidRDefault="0030100A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Const. 25.</w:t>
      </w:r>
    </w:p>
  </w:footnote>
  <w:footnote w:id="59">
    <w:p w:rsidR="0030100A" w:rsidRPr="00084630" w:rsidRDefault="0030100A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CG23 95.</w:t>
      </w:r>
    </w:p>
  </w:footnote>
  <w:footnote w:id="60">
    <w:p w:rsidR="0030100A" w:rsidRPr="00084630" w:rsidRDefault="0030100A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16.</w:t>
      </w:r>
    </w:p>
  </w:footnote>
  <w:footnote w:id="61">
    <w:p w:rsidR="000924DE" w:rsidRPr="00084630" w:rsidRDefault="000924DE" w:rsidP="00084630">
      <w:pPr>
        <w:pStyle w:val="Textodenotaderodap"/>
        <w:spacing w:after="40"/>
        <w:rPr>
          <w:rFonts w:asciiTheme="minorHAnsi" w:hAnsiTheme="minorHAnsi"/>
          <w:lang w:val="en-US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  <w:lang w:val="en-US"/>
        </w:rPr>
        <w:t xml:space="preserve"> IP 20.</w:t>
      </w:r>
    </w:p>
  </w:footnote>
  <w:footnote w:id="62">
    <w:p w:rsidR="002B3929" w:rsidRPr="00084630" w:rsidRDefault="002B3929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CG23 121.</w:t>
      </w:r>
    </w:p>
  </w:footnote>
  <w:footnote w:id="63">
    <w:p w:rsidR="002B3929" w:rsidRPr="00084630" w:rsidRDefault="002B3929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CG23 157</w:t>
      </w:r>
    </w:p>
  </w:footnote>
  <w:footnote w:id="64">
    <w:p w:rsidR="002B3929" w:rsidRPr="00084630" w:rsidRDefault="002B3929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CG23 177.</w:t>
      </w:r>
    </w:p>
  </w:footnote>
  <w:footnote w:id="65">
    <w:p w:rsidR="00C839E8" w:rsidRPr="00084630" w:rsidRDefault="00C839E8" w:rsidP="00084630">
      <w:pPr>
        <w:pStyle w:val="Textodenotaderodap"/>
        <w:spacing w:after="40"/>
        <w:rPr>
          <w:rFonts w:asciiTheme="minorHAnsi" w:hAnsiTheme="minorHAnsi"/>
        </w:rPr>
      </w:pPr>
      <w:r w:rsidRPr="00084630">
        <w:rPr>
          <w:rStyle w:val="Refdenotaderodap"/>
          <w:rFonts w:asciiTheme="minorHAnsi" w:hAnsiTheme="minorHAnsi"/>
        </w:rPr>
        <w:footnoteRef/>
      </w:r>
      <w:r w:rsidRPr="00084630">
        <w:rPr>
          <w:rFonts w:asciiTheme="minorHAnsi" w:hAnsiTheme="minorHAnsi"/>
        </w:rPr>
        <w:t xml:space="preserve"> CG23 335.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3"/>
    <w:rsid w:val="00012A82"/>
    <w:rsid w:val="00040108"/>
    <w:rsid w:val="00084630"/>
    <w:rsid w:val="000924DE"/>
    <w:rsid w:val="000C5E76"/>
    <w:rsid w:val="000C64AC"/>
    <w:rsid w:val="00121526"/>
    <w:rsid w:val="001307F2"/>
    <w:rsid w:val="00157483"/>
    <w:rsid w:val="0016598D"/>
    <w:rsid w:val="001764B4"/>
    <w:rsid w:val="001A0F22"/>
    <w:rsid w:val="002336D5"/>
    <w:rsid w:val="00267558"/>
    <w:rsid w:val="002B3929"/>
    <w:rsid w:val="002B5F83"/>
    <w:rsid w:val="0030100A"/>
    <w:rsid w:val="003212B1"/>
    <w:rsid w:val="00366F08"/>
    <w:rsid w:val="00367BA5"/>
    <w:rsid w:val="00371B14"/>
    <w:rsid w:val="003A4806"/>
    <w:rsid w:val="003B57C1"/>
    <w:rsid w:val="003C440E"/>
    <w:rsid w:val="00430EDA"/>
    <w:rsid w:val="0045715D"/>
    <w:rsid w:val="004914CC"/>
    <w:rsid w:val="00537592"/>
    <w:rsid w:val="00564EC3"/>
    <w:rsid w:val="00581069"/>
    <w:rsid w:val="005B0B48"/>
    <w:rsid w:val="00621063"/>
    <w:rsid w:val="00621EC5"/>
    <w:rsid w:val="006336DB"/>
    <w:rsid w:val="006A267F"/>
    <w:rsid w:val="007275E7"/>
    <w:rsid w:val="0076489C"/>
    <w:rsid w:val="007804B8"/>
    <w:rsid w:val="00787473"/>
    <w:rsid w:val="007E7A04"/>
    <w:rsid w:val="00810316"/>
    <w:rsid w:val="00883BA6"/>
    <w:rsid w:val="00886AF5"/>
    <w:rsid w:val="008A50E5"/>
    <w:rsid w:val="008F19AB"/>
    <w:rsid w:val="008F5625"/>
    <w:rsid w:val="009000CC"/>
    <w:rsid w:val="00920D03"/>
    <w:rsid w:val="00994BFD"/>
    <w:rsid w:val="009D7572"/>
    <w:rsid w:val="009F4F3A"/>
    <w:rsid w:val="00A238BA"/>
    <w:rsid w:val="00A52702"/>
    <w:rsid w:val="00A80B96"/>
    <w:rsid w:val="00AB2734"/>
    <w:rsid w:val="00AE17A2"/>
    <w:rsid w:val="00AE29CB"/>
    <w:rsid w:val="00B62973"/>
    <w:rsid w:val="00BB3F99"/>
    <w:rsid w:val="00BD1328"/>
    <w:rsid w:val="00C04C56"/>
    <w:rsid w:val="00C07C52"/>
    <w:rsid w:val="00C2482E"/>
    <w:rsid w:val="00C25F66"/>
    <w:rsid w:val="00C3459C"/>
    <w:rsid w:val="00C34965"/>
    <w:rsid w:val="00C839E8"/>
    <w:rsid w:val="00CD1BA8"/>
    <w:rsid w:val="00D46792"/>
    <w:rsid w:val="00DB5CCD"/>
    <w:rsid w:val="00DE16F5"/>
    <w:rsid w:val="00E54B68"/>
    <w:rsid w:val="00E94010"/>
    <w:rsid w:val="00E952A2"/>
    <w:rsid w:val="00F01E67"/>
    <w:rsid w:val="00F15328"/>
    <w:rsid w:val="00F2359C"/>
    <w:rsid w:val="00F756FB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510D9A-E2E9-4877-AB62-E19E24C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93" w:lineRule="exact"/>
      <w:ind w:firstLine="240"/>
      <w:jc w:val="both"/>
    </w:pPr>
  </w:style>
  <w:style w:type="paragraph" w:customStyle="1" w:styleId="Style4">
    <w:name w:val="Style4"/>
    <w:basedOn w:val="Normal"/>
    <w:uiPriority w:val="99"/>
    <w:pPr>
      <w:spacing w:line="264" w:lineRule="exact"/>
      <w:jc w:val="right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74" w:lineRule="exact"/>
      <w:ind w:firstLine="360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86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93" w:lineRule="exact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163" w:lineRule="exact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jc w:val="both"/>
    </w:pPr>
  </w:style>
  <w:style w:type="paragraph" w:customStyle="1" w:styleId="Style16">
    <w:name w:val="Style16"/>
    <w:basedOn w:val="Normal"/>
    <w:uiPriority w:val="99"/>
  </w:style>
  <w:style w:type="character" w:customStyle="1" w:styleId="FontStyle18">
    <w:name w:val="Font Style18"/>
    <w:basedOn w:val="Fontepargpadro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19">
    <w:name w:val="Font Style19"/>
    <w:basedOn w:val="Fontepargpadro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20">
    <w:name w:val="Font Style20"/>
    <w:basedOn w:val="Fontepargpadro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21">
    <w:name w:val="Font Style21"/>
    <w:basedOn w:val="Fontepargpadro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22">
    <w:name w:val="Font Style22"/>
    <w:basedOn w:val="Fontepargpadro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3">
    <w:name w:val="Font Style23"/>
    <w:basedOn w:val="Fontepargpadro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4">
    <w:name w:val="Font Style24"/>
    <w:basedOn w:val="Fontepargpadro"/>
    <w:uiPriority w:val="99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5">
    <w:name w:val="Font Style25"/>
    <w:basedOn w:val="Fontepargpadro"/>
    <w:uiPriority w:val="99"/>
    <w:rPr>
      <w:rFonts w:ascii="Century Schoolbook" w:hAnsi="Century Schoolbook" w:cs="Century Schoolbook"/>
      <w:sz w:val="14"/>
      <w:szCs w:val="14"/>
    </w:rPr>
  </w:style>
  <w:style w:type="character" w:customStyle="1" w:styleId="FontStyle26">
    <w:name w:val="Font Style26"/>
    <w:basedOn w:val="Fontepargpadro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27">
    <w:name w:val="Font Style27"/>
    <w:basedOn w:val="Fontepargpadro"/>
    <w:uiPriority w:val="99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28">
    <w:name w:val="Font Style28"/>
    <w:basedOn w:val="Fontepargpadro"/>
    <w:uiPriority w:val="99"/>
    <w:rPr>
      <w:rFonts w:ascii="Century Schoolbook" w:hAnsi="Century Schoolbook" w:cs="Century Schoolbook"/>
      <w:sz w:val="12"/>
      <w:szCs w:val="12"/>
    </w:rPr>
  </w:style>
  <w:style w:type="character" w:customStyle="1" w:styleId="FontStyle29">
    <w:name w:val="Font Style29"/>
    <w:basedOn w:val="Fontepargpadro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0">
    <w:name w:val="Font Style30"/>
    <w:basedOn w:val="Fontepargpadro"/>
    <w:uiPriority w:val="99"/>
    <w:rPr>
      <w:rFonts w:ascii="Microsoft Sans Serif" w:hAnsi="Microsoft Sans Serif" w:cs="Microsoft Sans Serif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5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E76"/>
    <w:rPr>
      <w:rFonts w:hAnsi="Century Schoolbook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5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E76"/>
    <w:rPr>
      <w:rFonts w:hAnsi="Century Schoolbook"/>
      <w:sz w:val="24"/>
      <w:szCs w:val="24"/>
    </w:rPr>
  </w:style>
  <w:style w:type="character" w:customStyle="1" w:styleId="FontStyle17">
    <w:name w:val="Font Style17"/>
    <w:basedOn w:val="Fontepargpadro"/>
    <w:uiPriority w:val="99"/>
    <w:rsid w:val="003212B1"/>
    <w:rPr>
      <w:rFonts w:ascii="Century Schoolbook" w:hAnsi="Century Schoolbook" w:cs="Century Schoolbook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7C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7C52"/>
    <w:rPr>
      <w:rFonts w:hAnsi="Century Schoolbook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7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25</Pages>
  <Words>10220</Words>
  <Characters>55191</Characters>
  <Application>Microsoft Office Word</Application>
  <DocSecurity>0</DocSecurity>
  <Lines>459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10</cp:revision>
  <dcterms:created xsi:type="dcterms:W3CDTF">2016-04-26T14:21:00Z</dcterms:created>
  <dcterms:modified xsi:type="dcterms:W3CDTF">2016-04-28T17:21:00Z</dcterms:modified>
</cp:coreProperties>
</file>